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B3" w:rsidRDefault="003E4D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 w:val="44"/>
          <w:szCs w:val="44"/>
        </w:rPr>
      </w:pPr>
      <w:r>
        <w:rPr>
          <w:rFonts w:ascii="宋体" w:hAnsi="宋体" w:cs="宋体" w:hint="eastAsia"/>
          <w:b/>
          <w:bCs/>
          <w:kern w:val="0"/>
          <w:sz w:val="44"/>
          <w:szCs w:val="44"/>
        </w:rPr>
        <w:t>中国共产党赤城县纪律检查委员会</w:t>
      </w:r>
    </w:p>
    <w:p w:rsidR="003E4DB3" w:rsidRDefault="003E4DB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 w:val="44"/>
          <w:szCs w:val="44"/>
        </w:rPr>
      </w:pPr>
      <w:r>
        <w:rPr>
          <w:rFonts w:ascii="宋体" w:hAnsi="宋体" w:cs="宋体"/>
          <w:b/>
          <w:bCs/>
          <w:kern w:val="0"/>
          <w:sz w:val="44"/>
          <w:szCs w:val="44"/>
        </w:rPr>
        <w:t>2022</w:t>
      </w:r>
      <w:r>
        <w:rPr>
          <w:rFonts w:ascii="宋体" w:hAnsi="宋体" w:cs="宋体" w:hint="eastAsia"/>
          <w:b/>
          <w:bCs/>
          <w:kern w:val="0"/>
          <w:sz w:val="44"/>
          <w:szCs w:val="44"/>
        </w:rPr>
        <w:t>年预算编制的情况说明</w:t>
      </w:r>
    </w:p>
    <w:p w:rsidR="003E4DB3" w:rsidRDefault="003E4DB3">
      <w:pPr>
        <w:ind w:firstLineChars="225" w:firstLine="720"/>
        <w:rPr>
          <w:rFonts w:ascii="仿宋_GB2312" w:eastAsia="仿宋_GB2312" w:hAnsi="仿宋_GB2312" w:cs="仿宋_GB2312"/>
          <w:sz w:val="32"/>
          <w:szCs w:val="32"/>
        </w:rPr>
      </w:pPr>
    </w:p>
    <w:p w:rsidR="003E4DB3" w:rsidRDefault="003E4DB3">
      <w:pPr>
        <w:ind w:firstLineChars="225" w:firstLine="72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年我单位严格按照赤城县财政局召开的部门预算会议要求规定的编制范围、编报内容、填报方法和程序进行了编报，做到了数据真实、准确、内容完整。现对我单位</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年部门预算填报情况说明如下：</w:t>
      </w:r>
    </w:p>
    <w:p w:rsidR="003E4DB3" w:rsidRDefault="003E4DB3">
      <w:pPr>
        <w:pStyle w:val="ListParagraph1"/>
        <w:ind w:firstLineChars="0" w:firstLine="0"/>
        <w:jc w:val="left"/>
        <w:rPr>
          <w:rFonts w:ascii="仿宋_GB2312" w:eastAsia="仿宋_GB2312" w:hAnsi="仿宋_GB2312" w:cs="仿宋_GB2312"/>
          <w:b/>
          <w:sz w:val="32"/>
          <w:szCs w:val="32"/>
        </w:rPr>
      </w:pP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一、部门职责及机构设置基本情况：</w:t>
      </w:r>
    </w:p>
    <w:p w:rsidR="003E4DB3" w:rsidRDefault="003E4DB3">
      <w:pPr>
        <w:ind w:firstLineChars="200" w:firstLine="640"/>
        <w:jc w:val="left"/>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、部门职责</w:t>
      </w:r>
    </w:p>
    <w:p w:rsidR="003E4DB3" w:rsidRDefault="003E4DB3">
      <w:pPr>
        <w:ind w:firstLineChars="200" w:firstLine="640"/>
        <w:jc w:val="left"/>
        <w:rPr>
          <w:rFonts w:ascii="仿宋_GB2312" w:eastAsia="仿宋_GB2312" w:hAnsi="宋体" w:cs="宋体"/>
          <w:color w:val="000000"/>
          <w:sz w:val="32"/>
          <w:szCs w:val="32"/>
        </w:rPr>
      </w:pPr>
      <w:r>
        <w:rPr>
          <w:rFonts w:ascii="仿宋_GB2312" w:eastAsia="仿宋_GB2312" w:hint="eastAsia"/>
          <w:color w:val="000000"/>
          <w:sz w:val="32"/>
          <w:szCs w:val="32"/>
        </w:rPr>
        <w:t>受理信访、举报，集中管理问题线索、组织协调案件查办，调查、审查违纪违法案件，对案件审理提出处理意见。</w:t>
      </w:r>
      <w:r>
        <w:rPr>
          <w:rFonts w:ascii="仿宋_GB2312" w:eastAsia="仿宋_GB2312"/>
          <w:color w:val="000000"/>
          <w:sz w:val="32"/>
          <w:szCs w:val="32"/>
        </w:rPr>
        <w:t xml:space="preserve">    </w:t>
      </w:r>
      <w:r>
        <w:rPr>
          <w:rFonts w:ascii="仿宋_GB2312" w:eastAsia="仿宋_GB2312" w:hint="eastAsia"/>
          <w:color w:val="000000"/>
          <w:sz w:val="32"/>
          <w:szCs w:val="32"/>
        </w:rPr>
        <w:t>对有关对象违反党纪政纪和违纪违法行为进行处理；组织协调案件查办工作。</w:t>
      </w:r>
    </w:p>
    <w:p w:rsidR="003E4DB3" w:rsidRDefault="003E4DB3">
      <w:pPr>
        <w:ind w:firstLineChars="200" w:firstLine="640"/>
        <w:jc w:val="left"/>
        <w:rPr>
          <w:rFonts w:ascii="仿宋_GB2312" w:eastAsia="仿宋_GB2312" w:hAnsi="宋体" w:cs="宋体"/>
          <w:color w:val="000000"/>
          <w:sz w:val="32"/>
          <w:szCs w:val="32"/>
        </w:rPr>
      </w:pPr>
      <w:r>
        <w:rPr>
          <w:rFonts w:ascii="仿宋_GB2312" w:eastAsia="仿宋_GB2312" w:hint="eastAsia"/>
          <w:color w:val="000000"/>
          <w:sz w:val="32"/>
          <w:szCs w:val="32"/>
        </w:rPr>
        <w:t>组织协调全县党风廉政建设和反腐败宣传、教育、课题研究、法规起草修订等工作。组织协调全县党风廉政建设和反腐败宣传教育工作，开展对党员、公务员的廉洁自律教育。</w:t>
      </w:r>
    </w:p>
    <w:p w:rsidR="003E4DB3" w:rsidRDefault="003E4DB3">
      <w:pPr>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监督检查党内法规政策、国家法律法规、党风廉政建设等的执行情况；履行县政府纠正行业不正之风办公室职能；贯彻落实县委有关部署，开展常态化全覆盖监督；做好对巡视工作领导小组、巡视组的服务保障工作。</w:t>
      </w:r>
      <w:r>
        <w:rPr>
          <w:rFonts w:ascii="仿宋_GB2312" w:eastAsia="仿宋_GB2312"/>
          <w:color w:val="000000"/>
          <w:sz w:val="32"/>
          <w:szCs w:val="32"/>
        </w:rPr>
        <w:t xml:space="preserve">    </w:t>
      </w:r>
    </w:p>
    <w:p w:rsidR="003E4DB3" w:rsidRDefault="003E4DB3">
      <w:pPr>
        <w:ind w:firstLineChars="200" w:firstLine="640"/>
        <w:jc w:val="left"/>
        <w:rPr>
          <w:rFonts w:ascii="仿宋_GB2312" w:eastAsia="仿宋_GB2312" w:hAnsi="宋体" w:cs="宋体"/>
          <w:color w:val="000000"/>
          <w:sz w:val="32"/>
          <w:szCs w:val="32"/>
        </w:rPr>
      </w:pPr>
      <w:r>
        <w:rPr>
          <w:rFonts w:ascii="仿宋_GB2312" w:eastAsia="仿宋_GB2312" w:hint="eastAsia"/>
          <w:color w:val="000000"/>
          <w:sz w:val="32"/>
          <w:szCs w:val="32"/>
        </w:rPr>
        <w:t>宣传党的纪检工作方针、政策，教育纪检干部遵守和执行党章以及党内法规、党的路线方针政策和决议、国家法规等，全面提高纪检监察干部队伍素质。</w:t>
      </w:r>
    </w:p>
    <w:p w:rsidR="003E4DB3" w:rsidRDefault="003E4DB3">
      <w:pPr>
        <w:numPr>
          <w:ilvl w:val="0"/>
          <w:numId w:val="1"/>
        </w:numPr>
        <w:ind w:firstLineChars="150" w:firstLine="480"/>
        <w:jc w:val="left"/>
        <w:rPr>
          <w:rFonts w:ascii="仿宋_GB2312" w:eastAsia="仿宋_GB2312"/>
          <w:color w:val="000000"/>
          <w:sz w:val="32"/>
          <w:szCs w:val="32"/>
        </w:rPr>
      </w:pPr>
      <w:r>
        <w:rPr>
          <w:rFonts w:ascii="仿宋_GB2312" w:eastAsia="仿宋_GB2312" w:hint="eastAsia"/>
          <w:color w:val="000000"/>
          <w:sz w:val="32"/>
          <w:szCs w:val="32"/>
        </w:rPr>
        <w:t>机构设置</w:t>
      </w:r>
    </w:p>
    <w:p w:rsidR="003E4DB3" w:rsidRDefault="003E4DB3">
      <w:pPr>
        <w:jc w:val="center"/>
        <w:rPr>
          <w:rFonts w:ascii="仿宋_GB2312" w:eastAsia="仿宋_GB2312"/>
          <w:b/>
          <w:bCs/>
          <w:color w:val="000000"/>
          <w:sz w:val="32"/>
          <w:szCs w:val="32"/>
        </w:rPr>
      </w:pPr>
      <w:r>
        <w:rPr>
          <w:rFonts w:ascii="仿宋_GB2312" w:eastAsia="仿宋_GB2312" w:hint="eastAsia"/>
          <w:b/>
          <w:bCs/>
          <w:color w:val="000000"/>
          <w:sz w:val="32"/>
          <w:szCs w:val="32"/>
        </w:rPr>
        <w:t>部门机构设置情况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3E4DB3" w:rsidTr="00EF3E3C">
        <w:tc>
          <w:tcPr>
            <w:tcW w:w="2130" w:type="dxa"/>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单位名称</w:t>
            </w:r>
          </w:p>
        </w:tc>
        <w:tc>
          <w:tcPr>
            <w:tcW w:w="2130" w:type="dxa"/>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单位性质</w:t>
            </w:r>
          </w:p>
        </w:tc>
        <w:tc>
          <w:tcPr>
            <w:tcW w:w="2131" w:type="dxa"/>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单位规格</w:t>
            </w:r>
          </w:p>
        </w:tc>
        <w:tc>
          <w:tcPr>
            <w:tcW w:w="2131" w:type="dxa"/>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0"/>
                <w:szCs w:val="30"/>
              </w:rPr>
              <w:t>经费保障形式</w:t>
            </w:r>
          </w:p>
        </w:tc>
      </w:tr>
      <w:tr w:rsidR="003E4DB3" w:rsidTr="00EF3E3C">
        <w:trPr>
          <w:trHeight w:val="1821"/>
        </w:trPr>
        <w:tc>
          <w:tcPr>
            <w:tcW w:w="2130" w:type="dxa"/>
            <w:vAlign w:val="center"/>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中国共产党赤城县纪律检查委员会</w:t>
            </w:r>
          </w:p>
        </w:tc>
        <w:tc>
          <w:tcPr>
            <w:tcW w:w="2130" w:type="dxa"/>
            <w:vAlign w:val="center"/>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行政</w:t>
            </w:r>
          </w:p>
        </w:tc>
        <w:tc>
          <w:tcPr>
            <w:tcW w:w="2131" w:type="dxa"/>
            <w:vAlign w:val="center"/>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处级</w:t>
            </w:r>
          </w:p>
        </w:tc>
        <w:tc>
          <w:tcPr>
            <w:tcW w:w="2131" w:type="dxa"/>
            <w:vAlign w:val="center"/>
          </w:tcPr>
          <w:p w:rsidR="003E4DB3" w:rsidRPr="00EF3E3C" w:rsidRDefault="003E4DB3" w:rsidP="00EF3E3C">
            <w:pPr>
              <w:jc w:val="center"/>
              <w:rPr>
                <w:rFonts w:ascii="仿宋_GB2312" w:eastAsia="仿宋_GB2312"/>
                <w:color w:val="000000"/>
                <w:sz w:val="32"/>
                <w:szCs w:val="32"/>
              </w:rPr>
            </w:pPr>
            <w:r w:rsidRPr="00EF3E3C">
              <w:rPr>
                <w:rFonts w:ascii="仿宋_GB2312" w:eastAsia="仿宋_GB2312" w:hint="eastAsia"/>
                <w:color w:val="000000"/>
                <w:sz w:val="32"/>
                <w:szCs w:val="32"/>
              </w:rPr>
              <w:t>财政拨款</w:t>
            </w:r>
          </w:p>
        </w:tc>
      </w:tr>
    </w:tbl>
    <w:p w:rsidR="003E4DB3" w:rsidRDefault="003E4DB3">
      <w:pPr>
        <w:ind w:firstLineChars="150" w:firstLine="480"/>
        <w:jc w:val="left"/>
        <w:rPr>
          <w:rFonts w:ascii="仿宋_GB2312" w:eastAsia="仿宋_GB2312"/>
          <w:color w:val="000000"/>
          <w:sz w:val="32"/>
          <w:szCs w:val="32"/>
        </w:rPr>
      </w:pPr>
    </w:p>
    <w:p w:rsidR="003E4DB3" w:rsidRDefault="003E4DB3">
      <w:pPr>
        <w:ind w:firstLineChars="150" w:firstLine="480"/>
        <w:jc w:val="left"/>
        <w:rPr>
          <w:rFonts w:ascii="仿宋_GB2312" w:eastAsia="仿宋_GB2312"/>
          <w:color w:val="000000"/>
          <w:sz w:val="32"/>
          <w:szCs w:val="32"/>
        </w:rPr>
      </w:pPr>
      <w:r>
        <w:rPr>
          <w:rFonts w:ascii="仿宋_GB2312" w:eastAsia="仿宋_GB2312" w:hint="eastAsia"/>
          <w:color w:val="000000"/>
          <w:sz w:val="32"/>
          <w:szCs w:val="32"/>
        </w:rPr>
        <w:t>我单位设置三类内设机构：纪检监察类、监督类、综合保障类。纪检监察类内设机构设第四至第五审查调查室、案件审理室、案件监督管理室、信访室、党风政风监督室（县政府纠正行业不正之风办公室）；监督类内设机构设第一至第三监督检查室；综合保障类内设机构设办公室、组织部、宣传部共</w:t>
      </w:r>
      <w:r>
        <w:rPr>
          <w:rFonts w:ascii="仿宋_GB2312" w:eastAsia="仿宋_GB2312"/>
          <w:color w:val="000000"/>
          <w:sz w:val="32"/>
          <w:szCs w:val="32"/>
        </w:rPr>
        <w:t>17</w:t>
      </w:r>
      <w:r>
        <w:rPr>
          <w:rFonts w:ascii="仿宋_GB2312" w:eastAsia="仿宋_GB2312" w:hint="eastAsia"/>
          <w:color w:val="000000"/>
          <w:sz w:val="32"/>
          <w:szCs w:val="32"/>
        </w:rPr>
        <w:t>个内设机构。委局机关核定编制</w:t>
      </w:r>
      <w:r>
        <w:rPr>
          <w:rFonts w:ascii="仿宋_GB2312" w:eastAsia="仿宋_GB2312"/>
          <w:color w:val="000000"/>
          <w:sz w:val="32"/>
          <w:szCs w:val="32"/>
        </w:rPr>
        <w:t>73</w:t>
      </w:r>
      <w:r>
        <w:rPr>
          <w:rFonts w:ascii="仿宋_GB2312" w:eastAsia="仿宋_GB2312" w:hint="eastAsia"/>
          <w:color w:val="000000"/>
          <w:sz w:val="32"/>
          <w:szCs w:val="32"/>
        </w:rPr>
        <w:t>个，其中：行政编制</w:t>
      </w:r>
      <w:r>
        <w:rPr>
          <w:rFonts w:ascii="仿宋_GB2312" w:eastAsia="仿宋_GB2312"/>
          <w:color w:val="000000"/>
          <w:sz w:val="32"/>
          <w:szCs w:val="32"/>
        </w:rPr>
        <w:t>60</w:t>
      </w:r>
      <w:r>
        <w:rPr>
          <w:rFonts w:ascii="仿宋_GB2312" w:eastAsia="仿宋_GB2312" w:hint="eastAsia"/>
          <w:color w:val="000000"/>
          <w:sz w:val="32"/>
          <w:szCs w:val="32"/>
        </w:rPr>
        <w:t>个，工勤编制</w:t>
      </w:r>
      <w:r>
        <w:rPr>
          <w:rFonts w:ascii="仿宋_GB2312" w:eastAsia="仿宋_GB2312"/>
          <w:color w:val="000000"/>
          <w:sz w:val="32"/>
          <w:szCs w:val="32"/>
        </w:rPr>
        <w:t>3</w:t>
      </w:r>
      <w:r>
        <w:rPr>
          <w:rFonts w:ascii="仿宋_GB2312" w:eastAsia="仿宋_GB2312" w:hint="eastAsia"/>
          <w:color w:val="000000"/>
          <w:sz w:val="32"/>
          <w:szCs w:val="32"/>
        </w:rPr>
        <w:t>个，事业编制</w:t>
      </w:r>
      <w:r>
        <w:rPr>
          <w:rFonts w:ascii="仿宋_GB2312" w:eastAsia="仿宋_GB2312"/>
          <w:color w:val="000000"/>
          <w:sz w:val="32"/>
          <w:szCs w:val="32"/>
        </w:rPr>
        <w:t>10</w:t>
      </w:r>
      <w:r>
        <w:rPr>
          <w:rFonts w:ascii="仿宋_GB2312" w:eastAsia="仿宋_GB2312" w:hint="eastAsia"/>
          <w:color w:val="000000"/>
          <w:sz w:val="32"/>
          <w:szCs w:val="32"/>
        </w:rPr>
        <w:t>个。</w:t>
      </w:r>
    </w:p>
    <w:p w:rsidR="003E4DB3" w:rsidRDefault="003E4DB3">
      <w:pPr>
        <w:pStyle w:val="txt"/>
        <w:spacing w:before="0" w:beforeAutospacing="0" w:after="0" w:afterAutospacing="0" w:line="596" w:lineRule="atLeast"/>
        <w:rPr>
          <w:rFonts w:ascii="仿宋_GB2312" w:eastAsia="仿宋_GB2312" w:hAnsi="仿宋_GB2312" w:cs="仿宋_GB2312"/>
          <w:b/>
          <w:bCs/>
          <w:kern w:val="2"/>
          <w:sz w:val="32"/>
          <w:szCs w:val="32"/>
        </w:rPr>
      </w:pPr>
      <w:r>
        <w:rPr>
          <w:rFonts w:ascii="仿宋_GB2312" w:eastAsia="仿宋_GB2312" w:hAnsi="仿宋_GB2312" w:cs="仿宋_GB2312"/>
          <w:b/>
          <w:bCs/>
          <w:kern w:val="2"/>
          <w:sz w:val="32"/>
          <w:szCs w:val="32"/>
        </w:rPr>
        <w:t xml:space="preserve">    </w:t>
      </w:r>
      <w:r>
        <w:rPr>
          <w:rFonts w:ascii="仿宋_GB2312" w:eastAsia="仿宋_GB2312" w:hAnsi="仿宋_GB2312" w:cs="仿宋_GB2312" w:hint="eastAsia"/>
          <w:b/>
          <w:bCs/>
          <w:kern w:val="2"/>
          <w:sz w:val="32"/>
          <w:szCs w:val="32"/>
        </w:rPr>
        <w:t>二、</w:t>
      </w:r>
      <w:r>
        <w:rPr>
          <w:rFonts w:ascii="仿宋_GB2312" w:eastAsia="仿宋_GB2312" w:hAnsi="仿宋_GB2312" w:cs="仿宋_GB2312"/>
          <w:b/>
          <w:bCs/>
          <w:kern w:val="2"/>
          <w:sz w:val="32"/>
          <w:szCs w:val="32"/>
        </w:rPr>
        <w:t>2022</w:t>
      </w:r>
      <w:r>
        <w:rPr>
          <w:rFonts w:ascii="仿宋_GB2312" w:eastAsia="仿宋_GB2312" w:hAnsi="仿宋_GB2312" w:cs="仿宋_GB2312" w:hint="eastAsia"/>
          <w:b/>
          <w:bCs/>
          <w:kern w:val="2"/>
          <w:sz w:val="32"/>
          <w:szCs w:val="32"/>
        </w:rPr>
        <w:t>年预算绩效考核目标情况</w:t>
      </w:r>
    </w:p>
    <w:tbl>
      <w:tblPr>
        <w:tblW w:w="8427" w:type="dxa"/>
        <w:tblInd w:w="93" w:type="dxa"/>
        <w:tblLayout w:type="fixed"/>
        <w:tblLook w:val="00A0"/>
      </w:tblPr>
      <w:tblGrid>
        <w:gridCol w:w="1012"/>
        <w:gridCol w:w="1718"/>
        <w:gridCol w:w="1188"/>
        <w:gridCol w:w="874"/>
        <w:gridCol w:w="683"/>
        <w:gridCol w:w="797"/>
        <w:gridCol w:w="797"/>
        <w:gridCol w:w="683"/>
        <w:gridCol w:w="675"/>
      </w:tblGrid>
      <w:tr w:rsidR="003E4DB3">
        <w:trPr>
          <w:trHeight w:val="720"/>
        </w:trPr>
        <w:tc>
          <w:tcPr>
            <w:tcW w:w="1012" w:type="dxa"/>
            <w:tcBorders>
              <w:top w:val="single" w:sz="4" w:space="0" w:color="auto"/>
              <w:left w:val="single" w:sz="4" w:space="0" w:color="auto"/>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职责名称</w:t>
            </w:r>
          </w:p>
        </w:tc>
        <w:tc>
          <w:tcPr>
            <w:tcW w:w="1718"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活动描述</w:t>
            </w:r>
          </w:p>
        </w:tc>
        <w:tc>
          <w:tcPr>
            <w:tcW w:w="1188"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绩效目标</w:t>
            </w:r>
          </w:p>
        </w:tc>
        <w:tc>
          <w:tcPr>
            <w:tcW w:w="874"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绩效指标</w:t>
            </w:r>
          </w:p>
        </w:tc>
        <w:tc>
          <w:tcPr>
            <w:tcW w:w="683"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优</w:t>
            </w:r>
          </w:p>
        </w:tc>
        <w:tc>
          <w:tcPr>
            <w:tcW w:w="797"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良</w:t>
            </w:r>
          </w:p>
        </w:tc>
        <w:tc>
          <w:tcPr>
            <w:tcW w:w="797"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中</w:t>
            </w:r>
          </w:p>
        </w:tc>
        <w:tc>
          <w:tcPr>
            <w:tcW w:w="683"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hint="eastAsia"/>
                <w:kern w:val="0"/>
                <w:sz w:val="18"/>
                <w:szCs w:val="18"/>
              </w:rPr>
              <w:t>差</w:t>
            </w:r>
          </w:p>
        </w:tc>
        <w:tc>
          <w:tcPr>
            <w:tcW w:w="675" w:type="dxa"/>
            <w:tcBorders>
              <w:top w:val="single" w:sz="4" w:space="0" w:color="auto"/>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p>
        </w:tc>
      </w:tr>
      <w:tr w:rsidR="003E4DB3">
        <w:trPr>
          <w:trHeight w:val="615"/>
        </w:trPr>
        <w:tc>
          <w:tcPr>
            <w:tcW w:w="1012" w:type="dxa"/>
            <w:tcBorders>
              <w:top w:val="nil"/>
              <w:left w:val="single" w:sz="4" w:space="0" w:color="auto"/>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4</w:t>
            </w:r>
          </w:p>
        </w:tc>
        <w:tc>
          <w:tcPr>
            <w:tcW w:w="1718"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9</w:t>
            </w:r>
          </w:p>
        </w:tc>
        <w:tc>
          <w:tcPr>
            <w:tcW w:w="1188"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10</w:t>
            </w:r>
          </w:p>
        </w:tc>
        <w:tc>
          <w:tcPr>
            <w:tcW w:w="874"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11</w:t>
            </w:r>
          </w:p>
        </w:tc>
        <w:tc>
          <w:tcPr>
            <w:tcW w:w="683"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13</w:t>
            </w:r>
          </w:p>
        </w:tc>
        <w:tc>
          <w:tcPr>
            <w:tcW w:w="797"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14</w:t>
            </w:r>
          </w:p>
        </w:tc>
        <w:tc>
          <w:tcPr>
            <w:tcW w:w="797"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15</w:t>
            </w:r>
          </w:p>
        </w:tc>
        <w:tc>
          <w:tcPr>
            <w:tcW w:w="683"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r>
              <w:rPr>
                <w:rFonts w:ascii="宋体" w:hAnsi="宋体" w:cs="宋体"/>
                <w:kern w:val="0"/>
                <w:sz w:val="18"/>
                <w:szCs w:val="18"/>
              </w:rPr>
              <w:t>16</w:t>
            </w:r>
          </w:p>
        </w:tc>
        <w:tc>
          <w:tcPr>
            <w:tcW w:w="675" w:type="dxa"/>
            <w:tcBorders>
              <w:top w:val="nil"/>
              <w:left w:val="nil"/>
              <w:bottom w:val="single" w:sz="4" w:space="0" w:color="auto"/>
              <w:right w:val="single" w:sz="4" w:space="0" w:color="auto"/>
            </w:tcBorders>
            <w:shd w:val="clear" w:color="000000" w:fill="D3DCE9"/>
            <w:vAlign w:val="center"/>
          </w:tcPr>
          <w:p w:rsidR="003E4DB3" w:rsidRDefault="003E4DB3">
            <w:pPr>
              <w:widowControl/>
              <w:jc w:val="center"/>
              <w:rPr>
                <w:rFonts w:ascii="宋体" w:cs="宋体"/>
                <w:kern w:val="0"/>
                <w:sz w:val="18"/>
                <w:szCs w:val="18"/>
              </w:rPr>
            </w:pPr>
          </w:p>
        </w:tc>
      </w:tr>
      <w:tr w:rsidR="003E4DB3">
        <w:trPr>
          <w:trHeight w:val="1335"/>
        </w:trPr>
        <w:tc>
          <w:tcPr>
            <w:tcW w:w="1012"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办案问责</w:t>
            </w:r>
          </w:p>
        </w:tc>
        <w:tc>
          <w:tcPr>
            <w:tcW w:w="171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对有关对象违反党纪政纪和违纪违法行为进行处理；组织协调案件查办工作</w:t>
            </w:r>
            <w:r>
              <w:rPr>
                <w:rFonts w:ascii="宋体" w:hAnsi="宋体" w:cs="宋体"/>
                <w:kern w:val="0"/>
                <w:sz w:val="18"/>
                <w:szCs w:val="18"/>
              </w:rPr>
              <w:t>;</w:t>
            </w:r>
            <w:r>
              <w:rPr>
                <w:rFonts w:ascii="宋体" w:hAnsi="宋体" w:cs="宋体" w:hint="eastAsia"/>
                <w:kern w:val="0"/>
                <w:sz w:val="18"/>
                <w:szCs w:val="18"/>
              </w:rPr>
              <w:t>承担县监察局的行政复议、行政应诉及有关条规的起草工作。</w:t>
            </w:r>
          </w:p>
        </w:tc>
        <w:tc>
          <w:tcPr>
            <w:tcW w:w="118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维护党纪国法尊严，坚决惩处腐败分子，有效遏制腐败现象。</w:t>
            </w:r>
          </w:p>
        </w:tc>
        <w:tc>
          <w:tcPr>
            <w:tcW w:w="874"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案件查办完成率及资金使用规范率</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案件查办完成率≧</w:t>
            </w:r>
            <w:r>
              <w:rPr>
                <w:rFonts w:ascii="宋体" w:hAnsi="宋体" w:cs="宋体"/>
                <w:kern w:val="0"/>
                <w:sz w:val="18"/>
                <w:szCs w:val="18"/>
              </w:rPr>
              <w:t>90%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案件查办完成率</w:t>
            </w:r>
            <w:r>
              <w:rPr>
                <w:rFonts w:ascii="宋体" w:hAnsi="宋体" w:cs="宋体"/>
                <w:kern w:val="0"/>
                <w:sz w:val="18"/>
                <w:szCs w:val="18"/>
              </w:rPr>
              <w:t>90%</w:t>
            </w:r>
            <w:r>
              <w:rPr>
                <w:rFonts w:ascii="宋体" w:hAnsi="宋体" w:cs="宋体" w:hint="eastAsia"/>
                <w:kern w:val="0"/>
                <w:sz w:val="18"/>
                <w:szCs w:val="18"/>
              </w:rPr>
              <w:t>≦</w:t>
            </w:r>
            <w:r>
              <w:rPr>
                <w:rFonts w:ascii="宋体" w:hAnsi="宋体" w:cs="宋体"/>
                <w:kern w:val="0"/>
                <w:sz w:val="18"/>
                <w:szCs w:val="18"/>
              </w:rPr>
              <w:t>80%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案件查办完成率</w:t>
            </w:r>
            <w:r>
              <w:rPr>
                <w:rFonts w:ascii="宋体" w:hAnsi="宋体" w:cs="宋体"/>
                <w:kern w:val="0"/>
                <w:sz w:val="18"/>
                <w:szCs w:val="18"/>
              </w:rPr>
              <w:t>80%</w:t>
            </w:r>
            <w:r>
              <w:rPr>
                <w:rFonts w:ascii="宋体" w:hAnsi="宋体" w:cs="宋体" w:hint="eastAsia"/>
                <w:kern w:val="0"/>
                <w:sz w:val="18"/>
                <w:szCs w:val="18"/>
              </w:rPr>
              <w:t>≦</w:t>
            </w:r>
            <w:r>
              <w:rPr>
                <w:rFonts w:ascii="宋体" w:hAnsi="宋体" w:cs="宋体"/>
                <w:kern w:val="0"/>
                <w:sz w:val="18"/>
                <w:szCs w:val="18"/>
              </w:rPr>
              <w:t>60%</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案件查办完成率</w:t>
            </w:r>
            <w:r>
              <w:rPr>
                <w:rFonts w:ascii="宋体" w:hAnsi="宋体" w:cs="宋体"/>
                <w:kern w:val="0"/>
                <w:sz w:val="18"/>
                <w:szCs w:val="18"/>
              </w:rPr>
              <w:t>60%</w:t>
            </w:r>
            <w:r>
              <w:rPr>
                <w:rFonts w:ascii="宋体" w:hAnsi="宋体" w:cs="宋体" w:hint="eastAsia"/>
                <w:kern w:val="0"/>
                <w:sz w:val="18"/>
                <w:szCs w:val="18"/>
              </w:rPr>
              <w:t>≦</w:t>
            </w:r>
          </w:p>
        </w:tc>
        <w:tc>
          <w:tcPr>
            <w:tcW w:w="675"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p>
        </w:tc>
      </w:tr>
      <w:tr w:rsidR="003E4DB3">
        <w:trPr>
          <w:trHeight w:val="1335"/>
        </w:trPr>
        <w:tc>
          <w:tcPr>
            <w:tcW w:w="1012"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党风廉政建设</w:t>
            </w:r>
          </w:p>
        </w:tc>
        <w:tc>
          <w:tcPr>
            <w:tcW w:w="171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组织协调全县党风廉政建设和反腐败宣传教育工作，开展对党员、公务员的廉洁自律教育。</w:t>
            </w:r>
          </w:p>
        </w:tc>
        <w:tc>
          <w:tcPr>
            <w:tcW w:w="118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积极发挥职能作用，加强党风廉政建设，营造风清气正、干事创业的工作氛围。</w:t>
            </w:r>
          </w:p>
        </w:tc>
        <w:tc>
          <w:tcPr>
            <w:tcW w:w="874"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宣传教育活动落实率</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教育活动落实率≧</w:t>
            </w:r>
            <w:r>
              <w:rPr>
                <w:rFonts w:ascii="宋体" w:hAnsi="宋体" w:cs="宋体"/>
                <w:kern w:val="0"/>
                <w:sz w:val="18"/>
                <w:szCs w:val="18"/>
              </w:rPr>
              <w:t>90%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教育活动落实率</w:t>
            </w:r>
            <w:r>
              <w:rPr>
                <w:rFonts w:ascii="宋体" w:hAnsi="宋体" w:cs="宋体"/>
                <w:kern w:val="0"/>
                <w:sz w:val="18"/>
                <w:szCs w:val="18"/>
              </w:rPr>
              <w:t>90%</w:t>
            </w:r>
            <w:r>
              <w:rPr>
                <w:rFonts w:ascii="宋体" w:hAnsi="宋体" w:cs="宋体" w:hint="eastAsia"/>
                <w:kern w:val="0"/>
                <w:sz w:val="18"/>
                <w:szCs w:val="18"/>
              </w:rPr>
              <w:t>≦</w:t>
            </w:r>
            <w:r>
              <w:rPr>
                <w:rFonts w:ascii="宋体" w:hAnsi="宋体" w:cs="宋体"/>
                <w:kern w:val="0"/>
                <w:sz w:val="18"/>
                <w:szCs w:val="18"/>
              </w:rPr>
              <w:t>80%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教育活动落实率</w:t>
            </w:r>
            <w:r>
              <w:rPr>
                <w:rFonts w:ascii="宋体" w:hAnsi="宋体" w:cs="宋体"/>
                <w:kern w:val="0"/>
                <w:sz w:val="18"/>
                <w:szCs w:val="18"/>
              </w:rPr>
              <w:t>80%</w:t>
            </w:r>
            <w:r>
              <w:rPr>
                <w:rFonts w:ascii="宋体" w:hAnsi="宋体" w:cs="宋体" w:hint="eastAsia"/>
                <w:kern w:val="0"/>
                <w:sz w:val="18"/>
                <w:szCs w:val="18"/>
              </w:rPr>
              <w:t>≦</w:t>
            </w:r>
            <w:r>
              <w:rPr>
                <w:rFonts w:ascii="宋体" w:hAnsi="宋体" w:cs="宋体"/>
                <w:kern w:val="0"/>
                <w:sz w:val="18"/>
                <w:szCs w:val="18"/>
              </w:rPr>
              <w:t>60%</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教育活动落实率</w:t>
            </w:r>
            <w:r>
              <w:rPr>
                <w:rFonts w:ascii="宋体" w:hAnsi="宋体" w:cs="宋体"/>
                <w:kern w:val="0"/>
                <w:sz w:val="18"/>
                <w:szCs w:val="18"/>
              </w:rPr>
              <w:t>60%</w:t>
            </w:r>
            <w:r>
              <w:rPr>
                <w:rFonts w:ascii="宋体" w:hAnsi="宋体" w:cs="宋体" w:hint="eastAsia"/>
                <w:kern w:val="0"/>
                <w:sz w:val="18"/>
                <w:szCs w:val="18"/>
              </w:rPr>
              <w:t>≦</w:t>
            </w:r>
          </w:p>
        </w:tc>
        <w:tc>
          <w:tcPr>
            <w:tcW w:w="675"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p>
        </w:tc>
      </w:tr>
      <w:tr w:rsidR="003E4DB3">
        <w:trPr>
          <w:trHeight w:val="1740"/>
        </w:trPr>
        <w:tc>
          <w:tcPr>
            <w:tcW w:w="1012"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监督检查及巡视督查</w:t>
            </w:r>
          </w:p>
        </w:tc>
        <w:tc>
          <w:tcPr>
            <w:tcW w:w="171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宣传党的纪检工作方针、政策，教育纪检干部遵守和执行党章以及党内法规、党的路线方针政策和决议、国家法规等，全面提高纪检监察干部队伍素质。</w:t>
            </w:r>
          </w:p>
        </w:tc>
        <w:tc>
          <w:tcPr>
            <w:tcW w:w="1188"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巡视监督常态化、全覆盖。</w:t>
            </w:r>
          </w:p>
        </w:tc>
        <w:tc>
          <w:tcPr>
            <w:tcW w:w="874"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督导检查及巡视工作完成率</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监督检查及巡视督导完成率≧</w:t>
            </w:r>
            <w:r>
              <w:rPr>
                <w:rFonts w:ascii="宋体" w:hAnsi="宋体" w:cs="宋体"/>
                <w:kern w:val="0"/>
                <w:sz w:val="18"/>
                <w:szCs w:val="18"/>
              </w:rPr>
              <w:t>90%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监督检查及巡视督导完成率</w:t>
            </w:r>
            <w:r>
              <w:rPr>
                <w:rFonts w:ascii="宋体" w:hAnsi="宋体" w:cs="宋体"/>
                <w:kern w:val="0"/>
                <w:sz w:val="18"/>
                <w:szCs w:val="18"/>
              </w:rPr>
              <w:t>90%</w:t>
            </w:r>
            <w:r>
              <w:rPr>
                <w:rFonts w:ascii="宋体" w:hAnsi="宋体" w:cs="宋体" w:hint="eastAsia"/>
                <w:kern w:val="0"/>
                <w:sz w:val="18"/>
                <w:szCs w:val="18"/>
              </w:rPr>
              <w:t>≦</w:t>
            </w:r>
            <w:r>
              <w:rPr>
                <w:rFonts w:ascii="宋体" w:hAnsi="宋体" w:cs="宋体"/>
                <w:kern w:val="0"/>
                <w:sz w:val="18"/>
                <w:szCs w:val="18"/>
              </w:rPr>
              <w:t>80%</w:t>
            </w:r>
          </w:p>
        </w:tc>
        <w:tc>
          <w:tcPr>
            <w:tcW w:w="797"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监督检查及巡视督导完成率</w:t>
            </w:r>
            <w:r>
              <w:rPr>
                <w:rFonts w:ascii="宋体" w:hAnsi="宋体" w:cs="宋体"/>
                <w:kern w:val="0"/>
                <w:sz w:val="18"/>
                <w:szCs w:val="18"/>
              </w:rPr>
              <w:t>80%</w:t>
            </w:r>
            <w:r>
              <w:rPr>
                <w:rFonts w:ascii="宋体" w:hAnsi="宋体" w:cs="宋体" w:hint="eastAsia"/>
                <w:kern w:val="0"/>
                <w:sz w:val="18"/>
                <w:szCs w:val="18"/>
              </w:rPr>
              <w:t>≦</w:t>
            </w:r>
            <w:r>
              <w:rPr>
                <w:rFonts w:ascii="宋体" w:hAnsi="宋体" w:cs="宋体"/>
                <w:kern w:val="0"/>
                <w:sz w:val="18"/>
                <w:szCs w:val="18"/>
              </w:rPr>
              <w:t>60%</w:t>
            </w:r>
          </w:p>
        </w:tc>
        <w:tc>
          <w:tcPr>
            <w:tcW w:w="683"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r>
              <w:rPr>
                <w:rFonts w:ascii="宋体" w:hAnsi="宋体" w:cs="宋体" w:hint="eastAsia"/>
                <w:kern w:val="0"/>
                <w:sz w:val="18"/>
                <w:szCs w:val="18"/>
              </w:rPr>
              <w:t>监督检查及巡视督导完成率</w:t>
            </w:r>
            <w:r>
              <w:rPr>
                <w:rFonts w:ascii="宋体" w:hAnsi="宋体" w:cs="宋体"/>
                <w:kern w:val="0"/>
                <w:sz w:val="18"/>
                <w:szCs w:val="18"/>
              </w:rPr>
              <w:t>60%</w:t>
            </w:r>
            <w:r>
              <w:rPr>
                <w:rFonts w:ascii="宋体" w:hAnsi="宋体" w:cs="宋体" w:hint="eastAsia"/>
                <w:kern w:val="0"/>
                <w:sz w:val="18"/>
                <w:szCs w:val="18"/>
              </w:rPr>
              <w:t>≦</w:t>
            </w:r>
          </w:p>
        </w:tc>
        <w:tc>
          <w:tcPr>
            <w:tcW w:w="675" w:type="dxa"/>
            <w:tcBorders>
              <w:top w:val="nil"/>
              <w:left w:val="nil"/>
              <w:bottom w:val="single" w:sz="4" w:space="0" w:color="auto"/>
              <w:right w:val="single" w:sz="4" w:space="0" w:color="auto"/>
            </w:tcBorders>
            <w:vAlign w:val="center"/>
          </w:tcPr>
          <w:p w:rsidR="003E4DB3" w:rsidRDefault="003E4DB3">
            <w:pPr>
              <w:widowControl/>
              <w:jc w:val="left"/>
              <w:rPr>
                <w:rFonts w:ascii="宋体" w:cs="宋体"/>
                <w:kern w:val="0"/>
                <w:sz w:val="18"/>
                <w:szCs w:val="18"/>
              </w:rPr>
            </w:pPr>
          </w:p>
        </w:tc>
      </w:tr>
    </w:tbl>
    <w:p w:rsidR="003E4DB3" w:rsidRDefault="003E4DB3">
      <w:pPr>
        <w:jc w:val="left"/>
        <w:rPr>
          <w:rFonts w:ascii="仿宋_GB2312" w:eastAsia="仿宋_GB2312"/>
          <w:color w:val="000000"/>
          <w:sz w:val="32"/>
          <w:szCs w:val="32"/>
        </w:rPr>
      </w:pPr>
    </w:p>
    <w:p w:rsidR="003E4DB3" w:rsidRDefault="003E4DB3">
      <w:pPr>
        <w:ind w:firstLineChars="100" w:firstLine="321"/>
        <w:rPr>
          <w:rFonts w:ascii="仿宋_GB2312" w:eastAsia="仿宋_GB2312"/>
          <w:b/>
          <w:sz w:val="32"/>
          <w:szCs w:val="32"/>
        </w:rPr>
      </w:pPr>
      <w:r>
        <w:rPr>
          <w:rFonts w:ascii="仿宋_GB2312" w:eastAsia="仿宋_GB2312"/>
          <w:b/>
          <w:sz w:val="32"/>
          <w:szCs w:val="32"/>
        </w:rPr>
        <w:t xml:space="preserve">  </w:t>
      </w:r>
      <w:r>
        <w:rPr>
          <w:rFonts w:ascii="仿宋_GB2312" w:eastAsia="仿宋_GB2312" w:hint="eastAsia"/>
          <w:b/>
          <w:sz w:val="32"/>
          <w:szCs w:val="32"/>
        </w:rPr>
        <w:t>三、部门预算资金总体安排</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预算管理有关规定，部门预算的编制实行综合预算制度，即全部收入和支出都反映在预算中。此表中支出情况分别按项目类别、功能分类科目和经济分类科目反映。其中：在支出项目类别分类中，基本支出是指我单位为保障其部门正常运转，完成日常工作任务而编制的基本支出计划，包括基本工资、津贴补贴等人员经费支出以及办公费等日常公用经费支出。</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bCs/>
          <w:kern w:val="2"/>
          <w:sz w:val="32"/>
          <w:szCs w:val="32"/>
        </w:rPr>
      </w:pPr>
      <w:r>
        <w:rPr>
          <w:rFonts w:ascii="仿宋_GB2312" w:eastAsia="仿宋_GB2312" w:hAnsi="仿宋_GB2312" w:cs="仿宋_GB2312"/>
          <w:bCs/>
          <w:kern w:val="2"/>
          <w:sz w:val="32"/>
          <w:szCs w:val="32"/>
        </w:rPr>
        <w:t>1</w:t>
      </w:r>
      <w:r>
        <w:rPr>
          <w:rFonts w:ascii="仿宋_GB2312" w:eastAsia="仿宋_GB2312" w:hAnsi="仿宋_GB2312" w:cs="仿宋_GB2312" w:hint="eastAsia"/>
          <w:bCs/>
          <w:kern w:val="2"/>
          <w:sz w:val="32"/>
          <w:szCs w:val="32"/>
        </w:rPr>
        <w:t>、</w:t>
      </w:r>
      <w:r>
        <w:rPr>
          <w:rFonts w:ascii="仿宋_GB2312" w:eastAsia="仿宋_GB2312" w:hAnsi="仿宋_GB2312" w:cs="仿宋_GB2312"/>
          <w:bCs/>
          <w:kern w:val="2"/>
          <w:sz w:val="32"/>
          <w:szCs w:val="32"/>
        </w:rPr>
        <w:t>2022</w:t>
      </w:r>
      <w:r>
        <w:rPr>
          <w:rFonts w:ascii="仿宋_GB2312" w:eastAsia="仿宋_GB2312" w:hAnsi="仿宋_GB2312" w:cs="仿宋_GB2312" w:hint="eastAsia"/>
          <w:bCs/>
          <w:kern w:val="2"/>
          <w:sz w:val="32"/>
          <w:szCs w:val="32"/>
        </w:rPr>
        <w:t>年度预算收入情况</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我单位</w:t>
      </w:r>
      <w:r>
        <w:rPr>
          <w:rFonts w:ascii="仿宋_GB2312" w:eastAsia="仿宋_GB2312" w:hAnsi="仿宋_GB2312" w:cs="仿宋_GB2312"/>
          <w:kern w:val="2"/>
          <w:sz w:val="32"/>
          <w:szCs w:val="32"/>
        </w:rPr>
        <w:t>2022</w:t>
      </w:r>
      <w:r>
        <w:rPr>
          <w:rFonts w:ascii="仿宋_GB2312" w:eastAsia="仿宋_GB2312" w:hAnsi="仿宋_GB2312" w:cs="仿宋_GB2312" w:hint="eastAsia"/>
          <w:kern w:val="2"/>
          <w:sz w:val="32"/>
          <w:szCs w:val="32"/>
        </w:rPr>
        <w:t>年度预算总收入为</w:t>
      </w:r>
      <w:r>
        <w:rPr>
          <w:rFonts w:ascii="仿宋_GB2312" w:eastAsia="仿宋_GB2312" w:hAnsi="仿宋_GB2312" w:cs="仿宋_GB2312"/>
          <w:kern w:val="2"/>
          <w:sz w:val="32"/>
          <w:szCs w:val="32"/>
        </w:rPr>
        <w:t>1098.08</w:t>
      </w:r>
      <w:r>
        <w:rPr>
          <w:rFonts w:ascii="仿宋_GB2312" w:eastAsia="仿宋_GB2312" w:hAnsi="仿宋_GB2312" w:cs="仿宋_GB2312" w:hint="eastAsia"/>
          <w:kern w:val="2"/>
          <w:sz w:val="32"/>
          <w:szCs w:val="32"/>
        </w:rPr>
        <w:t>万，其中人员经费</w:t>
      </w:r>
      <w:r>
        <w:rPr>
          <w:rFonts w:ascii="仿宋_GB2312" w:eastAsia="仿宋_GB2312" w:hAnsi="仿宋_GB2312" w:cs="仿宋_GB2312"/>
          <w:kern w:val="2"/>
          <w:sz w:val="32"/>
          <w:szCs w:val="32"/>
        </w:rPr>
        <w:t>614.06</w:t>
      </w:r>
      <w:r>
        <w:rPr>
          <w:rFonts w:ascii="仿宋_GB2312" w:eastAsia="仿宋_GB2312" w:hAnsi="仿宋_GB2312" w:cs="仿宋_GB2312" w:hint="eastAsia"/>
          <w:kern w:val="2"/>
          <w:sz w:val="32"/>
          <w:szCs w:val="32"/>
        </w:rPr>
        <w:t>万元，正常公用经费</w:t>
      </w:r>
      <w:r>
        <w:rPr>
          <w:rFonts w:ascii="仿宋_GB2312" w:eastAsia="仿宋_GB2312" w:hAnsi="仿宋_GB2312" w:cs="仿宋_GB2312"/>
          <w:kern w:val="2"/>
          <w:sz w:val="32"/>
          <w:szCs w:val="32"/>
        </w:rPr>
        <w:t>174.02</w:t>
      </w:r>
      <w:r>
        <w:rPr>
          <w:rFonts w:ascii="仿宋_GB2312" w:eastAsia="仿宋_GB2312" w:hAnsi="仿宋_GB2312" w:cs="仿宋_GB2312" w:hint="eastAsia"/>
          <w:kern w:val="2"/>
          <w:sz w:val="32"/>
          <w:szCs w:val="32"/>
        </w:rPr>
        <w:t>万元，专项公用经费</w:t>
      </w:r>
      <w:r>
        <w:rPr>
          <w:rFonts w:ascii="仿宋_GB2312" w:eastAsia="仿宋_GB2312" w:hAnsi="仿宋_GB2312" w:cs="仿宋_GB2312"/>
          <w:kern w:val="2"/>
          <w:sz w:val="32"/>
          <w:szCs w:val="32"/>
        </w:rPr>
        <w:t>310</w:t>
      </w:r>
      <w:r>
        <w:rPr>
          <w:rFonts w:ascii="仿宋_GB2312" w:eastAsia="仿宋_GB2312" w:hAnsi="仿宋_GB2312" w:cs="仿宋_GB2312" w:hint="eastAsia"/>
          <w:kern w:val="2"/>
          <w:sz w:val="32"/>
          <w:szCs w:val="32"/>
        </w:rPr>
        <w:t>万元。</w:t>
      </w:r>
      <w:bookmarkStart w:id="0" w:name="_GoBack"/>
      <w:bookmarkEnd w:id="0"/>
    </w:p>
    <w:p w:rsidR="003E4DB3" w:rsidRDefault="003E4DB3">
      <w:pPr>
        <w:pStyle w:val="txt"/>
        <w:spacing w:before="0" w:beforeAutospacing="0" w:after="0" w:afterAutospacing="0" w:line="596" w:lineRule="atLeast"/>
        <w:rPr>
          <w:rFonts w:ascii="仿宋_GB2312" w:eastAsia="仿宋_GB2312" w:hAnsi="仿宋_GB2312" w:cs="仿宋_GB2312"/>
          <w:bCs/>
          <w:kern w:val="2"/>
          <w:sz w:val="32"/>
          <w:szCs w:val="32"/>
        </w:rPr>
      </w:pPr>
      <w:r>
        <w:rPr>
          <w:rFonts w:ascii="仿宋_GB2312" w:eastAsia="仿宋_GB2312" w:hAnsi="仿宋_GB2312" w:cs="仿宋_GB2312"/>
          <w:b/>
          <w:kern w:val="2"/>
          <w:sz w:val="32"/>
          <w:szCs w:val="32"/>
        </w:rPr>
        <w:t xml:space="preserve">    </w:t>
      </w:r>
      <w:r>
        <w:rPr>
          <w:rFonts w:ascii="仿宋_GB2312" w:eastAsia="仿宋_GB2312" w:hAnsi="仿宋_GB2312" w:cs="仿宋_GB2312"/>
          <w:bCs/>
          <w:kern w:val="2"/>
          <w:sz w:val="32"/>
          <w:szCs w:val="32"/>
        </w:rPr>
        <w:t>2</w:t>
      </w:r>
      <w:r>
        <w:rPr>
          <w:rFonts w:ascii="仿宋_GB2312" w:eastAsia="仿宋_GB2312" w:hAnsi="仿宋_GB2312" w:cs="仿宋_GB2312" w:hint="eastAsia"/>
          <w:bCs/>
          <w:kern w:val="2"/>
          <w:sz w:val="32"/>
          <w:szCs w:val="32"/>
        </w:rPr>
        <w:t>、</w:t>
      </w:r>
      <w:r>
        <w:rPr>
          <w:rFonts w:ascii="仿宋_GB2312" w:eastAsia="仿宋_GB2312" w:hAnsi="仿宋_GB2312" w:cs="仿宋_GB2312"/>
          <w:bCs/>
          <w:kern w:val="2"/>
          <w:sz w:val="32"/>
          <w:szCs w:val="32"/>
        </w:rPr>
        <w:t>2022</w:t>
      </w:r>
      <w:r>
        <w:rPr>
          <w:rFonts w:ascii="仿宋_GB2312" w:eastAsia="仿宋_GB2312" w:hAnsi="仿宋_GB2312" w:cs="仿宋_GB2312" w:hint="eastAsia"/>
          <w:bCs/>
          <w:kern w:val="2"/>
          <w:sz w:val="32"/>
          <w:szCs w:val="32"/>
        </w:rPr>
        <w:t>年度预算支出情况</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年预算总支出</w:t>
      </w:r>
      <w:r>
        <w:rPr>
          <w:rFonts w:ascii="仿宋_GB2312" w:eastAsia="仿宋_GB2312" w:hAnsi="仿宋_GB2312" w:cs="仿宋_GB2312"/>
          <w:sz w:val="32"/>
          <w:szCs w:val="32"/>
        </w:rPr>
        <w:t>1098.08</w:t>
      </w:r>
      <w:r>
        <w:rPr>
          <w:rFonts w:ascii="仿宋_GB2312" w:eastAsia="仿宋_GB2312" w:hAnsi="仿宋_GB2312" w:cs="仿宋_GB2312" w:hint="eastAsia"/>
          <w:sz w:val="32"/>
          <w:szCs w:val="32"/>
        </w:rPr>
        <w:t>万元，基本支出</w:t>
      </w:r>
      <w:r>
        <w:rPr>
          <w:rFonts w:ascii="仿宋_GB2312" w:eastAsia="仿宋_GB2312" w:hAnsi="仿宋_GB2312" w:cs="仿宋_GB2312"/>
          <w:sz w:val="32"/>
          <w:szCs w:val="32"/>
        </w:rPr>
        <w:t>788.08</w:t>
      </w:r>
      <w:r>
        <w:rPr>
          <w:rFonts w:ascii="仿宋_GB2312" w:eastAsia="仿宋_GB2312" w:hAnsi="仿宋_GB2312" w:cs="仿宋_GB2312" w:hint="eastAsia"/>
          <w:sz w:val="32"/>
          <w:szCs w:val="32"/>
        </w:rPr>
        <w:t>万元（其中人员经费支出</w:t>
      </w:r>
      <w:r>
        <w:rPr>
          <w:rFonts w:ascii="仿宋_GB2312" w:eastAsia="仿宋_GB2312" w:hAnsi="仿宋_GB2312" w:cs="仿宋_GB2312"/>
          <w:sz w:val="32"/>
          <w:szCs w:val="32"/>
        </w:rPr>
        <w:t>614.06</w:t>
      </w:r>
      <w:r>
        <w:rPr>
          <w:rFonts w:ascii="仿宋_GB2312" w:eastAsia="仿宋_GB2312" w:hAnsi="仿宋_GB2312" w:cs="仿宋_GB2312" w:hint="eastAsia"/>
          <w:sz w:val="32"/>
          <w:szCs w:val="32"/>
        </w:rPr>
        <w:t>万元，公用经费支出</w:t>
      </w:r>
      <w:r>
        <w:rPr>
          <w:rFonts w:ascii="仿宋_GB2312" w:eastAsia="仿宋_GB2312" w:hAnsi="仿宋_GB2312" w:cs="仿宋_GB2312"/>
          <w:sz w:val="32"/>
          <w:szCs w:val="32"/>
        </w:rPr>
        <w:t>174.02</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310</w:t>
      </w:r>
      <w:r>
        <w:rPr>
          <w:rFonts w:ascii="仿宋_GB2312" w:eastAsia="仿宋_GB2312" w:hAnsi="仿宋_GB2312" w:cs="仿宋_GB2312" w:hint="eastAsia"/>
          <w:sz w:val="32"/>
          <w:szCs w:val="32"/>
        </w:rPr>
        <w:t>万元。</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、比上年增减情况说明</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年度我单位一般公共预算拨款本年预算收入</w:t>
      </w:r>
      <w:r>
        <w:rPr>
          <w:rFonts w:ascii="仿宋_GB2312" w:eastAsia="仿宋_GB2312" w:hAnsi="仿宋_GB2312" w:cs="仿宋_GB2312"/>
          <w:sz w:val="32"/>
          <w:szCs w:val="32"/>
        </w:rPr>
        <w:t>1098.08</w:t>
      </w:r>
      <w:r>
        <w:rPr>
          <w:rFonts w:ascii="仿宋_GB2312" w:eastAsia="仿宋_GB2312" w:hAnsi="仿宋_GB2312" w:cs="仿宋_GB2312" w:hint="eastAsia"/>
          <w:sz w:val="32"/>
          <w:szCs w:val="32"/>
        </w:rPr>
        <w:t>万元，本年预算支出</w:t>
      </w:r>
      <w:r>
        <w:rPr>
          <w:rFonts w:ascii="仿宋_GB2312" w:eastAsia="仿宋_GB2312" w:hAnsi="仿宋_GB2312" w:cs="仿宋_GB2312"/>
          <w:sz w:val="32"/>
          <w:szCs w:val="32"/>
        </w:rPr>
        <w:t>1098.08</w:t>
      </w:r>
      <w:r>
        <w:rPr>
          <w:rFonts w:ascii="仿宋_GB2312" w:eastAsia="仿宋_GB2312" w:hAnsi="仿宋_GB2312" w:cs="仿宋_GB2312" w:hint="eastAsia"/>
          <w:sz w:val="32"/>
          <w:szCs w:val="32"/>
        </w:rPr>
        <w:t>万元。由于我单位严格遵守中央八项规定，厉行节约，减少机关运行经费预算安排，</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年度的</w:t>
      </w:r>
      <w:r>
        <w:rPr>
          <w:rFonts w:ascii="仿宋_GB2312" w:eastAsia="仿宋_GB2312" w:hAnsi="仿宋_GB2312" w:cs="仿宋_GB2312"/>
          <w:sz w:val="32"/>
          <w:szCs w:val="32"/>
        </w:rPr>
        <w:t>1264.32</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166.24</w:t>
      </w:r>
      <w:r>
        <w:rPr>
          <w:rFonts w:ascii="仿宋_GB2312" w:eastAsia="仿宋_GB2312" w:hAnsi="仿宋_GB2312" w:cs="仿宋_GB2312" w:hint="eastAsia"/>
          <w:sz w:val="32"/>
          <w:szCs w:val="32"/>
        </w:rPr>
        <w:t>万元，降幅</w:t>
      </w:r>
      <w:r>
        <w:rPr>
          <w:rFonts w:ascii="仿宋_GB2312" w:eastAsia="仿宋_GB2312" w:hAnsi="仿宋_GB2312" w:cs="仿宋_GB2312"/>
          <w:sz w:val="32"/>
          <w:szCs w:val="32"/>
        </w:rPr>
        <w:t>13.15%</w:t>
      </w:r>
      <w:r>
        <w:rPr>
          <w:rFonts w:ascii="仿宋_GB2312" w:eastAsia="仿宋_GB2312" w:hAnsi="仿宋_GB2312" w:cs="仿宋_GB2312" w:hint="eastAsia"/>
          <w:sz w:val="32"/>
          <w:szCs w:val="32"/>
        </w:rPr>
        <w:t>。</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、机关运行经费预算情况说明</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年我单位预算安排机关运行经费预算支出</w:t>
      </w:r>
      <w:r>
        <w:rPr>
          <w:rFonts w:ascii="仿宋_GB2312" w:eastAsia="仿宋_GB2312" w:hAnsi="仿宋_GB2312" w:cs="仿宋_GB2312"/>
          <w:sz w:val="32"/>
          <w:szCs w:val="32"/>
        </w:rPr>
        <w:t>174.02</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年度预算支出</w:t>
      </w:r>
      <w:r>
        <w:rPr>
          <w:rFonts w:ascii="仿宋_GB2312" w:eastAsia="仿宋_GB2312" w:hAnsi="仿宋_GB2312" w:cs="仿宋_GB2312"/>
          <w:sz w:val="32"/>
          <w:szCs w:val="32"/>
        </w:rPr>
        <w:t>148.05</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25.97</w:t>
      </w:r>
      <w:r>
        <w:rPr>
          <w:rFonts w:ascii="仿宋_GB2312" w:eastAsia="仿宋_GB2312" w:hAnsi="仿宋_GB2312" w:cs="仿宋_GB2312" w:hint="eastAsia"/>
          <w:sz w:val="32"/>
          <w:szCs w:val="32"/>
        </w:rPr>
        <w:t>万元，增幅</w:t>
      </w:r>
      <w:r>
        <w:rPr>
          <w:rFonts w:ascii="仿宋_GB2312" w:eastAsia="仿宋_GB2312" w:hAnsi="仿宋_GB2312" w:cs="仿宋_GB2312"/>
          <w:sz w:val="32"/>
          <w:szCs w:val="32"/>
        </w:rPr>
        <w:t>17.54%</w:t>
      </w:r>
      <w:r>
        <w:rPr>
          <w:rFonts w:ascii="仿宋_GB2312" w:eastAsia="仿宋_GB2312" w:hAnsi="仿宋_GB2312" w:cs="仿宋_GB2312" w:hint="eastAsia"/>
          <w:sz w:val="32"/>
          <w:szCs w:val="32"/>
        </w:rPr>
        <w:t>，预算增加的原因主要</w:t>
      </w:r>
      <w:r>
        <w:rPr>
          <w:rFonts w:ascii="仿宋_GB2312" w:eastAsia="仿宋_GB2312" w:hAnsi="仿宋" w:hint="eastAsia"/>
          <w:sz w:val="32"/>
          <w:szCs w:val="32"/>
        </w:rPr>
        <w:t>为做好疫情常态化和专项督导检查工作以及年度人员增加，人员经费增加，年度总支出增加</w:t>
      </w:r>
      <w:r>
        <w:rPr>
          <w:rFonts w:ascii="仿宋_GB2312" w:eastAsia="仿宋_GB2312" w:hAnsi="仿宋_GB2312" w:cs="仿宋_GB2312" w:hint="eastAsia"/>
          <w:sz w:val="32"/>
          <w:szCs w:val="32"/>
        </w:rPr>
        <w:t>。</w:t>
      </w:r>
    </w:p>
    <w:p w:rsidR="003E4DB3" w:rsidRDefault="003E4DB3">
      <w:pPr>
        <w:pStyle w:val="txt"/>
        <w:numPr>
          <w:ilvl w:val="0"/>
          <w:numId w:val="2"/>
        </w:numPr>
        <w:spacing w:before="0" w:beforeAutospacing="0" w:after="0" w:afterAutospacing="0" w:line="596" w:lineRule="atLeast"/>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机关运行经费安排情况</w:t>
      </w:r>
    </w:p>
    <w:p w:rsidR="003E4DB3" w:rsidRDefault="003E4DB3">
      <w:pPr>
        <w:pStyle w:val="txt"/>
        <w:spacing w:before="0" w:beforeAutospacing="0" w:after="0" w:afterAutospacing="0" w:line="596" w:lineRule="atLeast"/>
        <w:rPr>
          <w:rFonts w:ascii="仿宋_GB2312" w:eastAsia="仿宋_GB2312" w:hAnsi="仿宋_GB2312" w:cs="仿宋_GB2312"/>
          <w:b/>
          <w:bCs/>
          <w:kern w:val="2"/>
          <w:sz w:val="32"/>
          <w:szCs w:val="32"/>
        </w:rPr>
      </w:pPr>
      <w:r>
        <w:rPr>
          <w:rFonts w:ascii="仿宋_GB2312" w:eastAsia="仿宋_GB2312" w:hAnsi="仿宋_GB2312" w:cs="仿宋_GB2312"/>
          <w:b/>
          <w:bCs/>
          <w:kern w:val="2"/>
          <w:sz w:val="32"/>
          <w:szCs w:val="32"/>
        </w:rPr>
        <w:t xml:space="preserve">    </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年机关运行经费共计安排</w:t>
      </w:r>
      <w:r>
        <w:rPr>
          <w:rFonts w:ascii="仿宋_GB2312" w:eastAsia="仿宋_GB2312" w:hAnsi="仿宋_GB2312" w:cs="仿宋_GB2312"/>
          <w:sz w:val="32"/>
          <w:szCs w:val="32"/>
        </w:rPr>
        <w:t>174.02</w:t>
      </w:r>
      <w:r>
        <w:rPr>
          <w:rFonts w:ascii="仿宋_GB2312" w:eastAsia="仿宋_GB2312" w:hAnsi="仿宋_GB2312" w:cs="仿宋_GB2312" w:hint="eastAsia"/>
          <w:sz w:val="32"/>
          <w:szCs w:val="32"/>
        </w:rPr>
        <w:t>万元，主要包括用于保证机关正常运转的办公经费</w:t>
      </w:r>
      <w:r>
        <w:rPr>
          <w:rFonts w:ascii="仿宋_GB2312" w:eastAsia="仿宋_GB2312" w:hAnsi="仿宋_GB2312" w:cs="仿宋_GB2312"/>
          <w:sz w:val="32"/>
          <w:szCs w:val="32"/>
        </w:rPr>
        <w:t>8.4</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18.82</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40.49</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21.04</w:t>
      </w:r>
      <w:r>
        <w:rPr>
          <w:rFonts w:ascii="仿宋_GB2312" w:eastAsia="仿宋_GB2312" w:hAnsi="仿宋_GB2312" w:cs="仿宋_GB2312" w:hint="eastAsia"/>
          <w:sz w:val="32"/>
          <w:szCs w:val="32"/>
        </w:rPr>
        <w:t>万元、维修（护）费</w:t>
      </w:r>
      <w:r>
        <w:rPr>
          <w:rFonts w:ascii="仿宋_GB2312" w:eastAsia="仿宋_GB2312" w:hAnsi="仿宋_GB2312" w:cs="仿宋_GB2312"/>
          <w:sz w:val="32"/>
          <w:szCs w:val="32"/>
        </w:rPr>
        <w:t>0.4</w:t>
      </w:r>
      <w:r>
        <w:rPr>
          <w:rFonts w:ascii="仿宋_GB2312" w:eastAsia="仿宋_GB2312" w:hAnsi="仿宋_GB2312" w:cs="仿宋_GB2312" w:hint="eastAsia"/>
          <w:sz w:val="32"/>
          <w:szCs w:val="32"/>
        </w:rPr>
        <w:t>万元、离退休干部经费</w:t>
      </w:r>
      <w:r>
        <w:rPr>
          <w:rFonts w:ascii="仿宋_GB2312" w:eastAsia="仿宋_GB2312" w:hAnsi="仿宋_GB2312" w:cs="仿宋_GB2312"/>
          <w:sz w:val="32"/>
          <w:szCs w:val="32"/>
        </w:rPr>
        <w:t>2.57</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44.16</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万元、培训费</w:t>
      </w:r>
      <w:r>
        <w:rPr>
          <w:rFonts w:ascii="仿宋_GB2312" w:eastAsia="仿宋_GB2312" w:hAnsi="仿宋_GB2312" w:cs="仿宋_GB2312"/>
          <w:sz w:val="32"/>
          <w:szCs w:val="32"/>
        </w:rPr>
        <w:t>7.54</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1.15</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万元、租赁费</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万元、工会经费</w:t>
      </w:r>
      <w:r>
        <w:rPr>
          <w:rFonts w:ascii="仿宋_GB2312" w:eastAsia="仿宋_GB2312" w:hAnsi="仿宋_GB2312" w:cs="仿宋_GB2312"/>
          <w:sz w:val="32"/>
          <w:szCs w:val="32"/>
        </w:rPr>
        <w:t>10.05</w:t>
      </w:r>
      <w:r>
        <w:rPr>
          <w:rFonts w:ascii="仿宋_GB2312" w:eastAsia="仿宋_GB2312" w:hAnsi="仿宋_GB2312" w:cs="仿宋_GB2312" w:hint="eastAsia"/>
          <w:sz w:val="32"/>
          <w:szCs w:val="32"/>
        </w:rPr>
        <w:t>万元、不可预见费</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万元等支出。</w:t>
      </w:r>
    </w:p>
    <w:p w:rsidR="003E4DB3" w:rsidRDefault="003E4DB3">
      <w:pPr>
        <w:pStyle w:val="txt"/>
        <w:spacing w:before="0" w:beforeAutospacing="0" w:after="0" w:afterAutospacing="0" w:line="596" w:lineRule="atLeast"/>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五、三公经费预算情况说明</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、三公经费支出情况：我单位</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年公共预算财政拨款三公经费支出为</w:t>
      </w:r>
      <w:r>
        <w:rPr>
          <w:rFonts w:ascii="仿宋_GB2312" w:eastAsia="仿宋_GB2312" w:hAnsi="仿宋_GB2312" w:cs="仿宋_GB2312"/>
          <w:kern w:val="0"/>
          <w:sz w:val="32"/>
          <w:szCs w:val="32"/>
        </w:rPr>
        <w:t>31.97</w:t>
      </w:r>
      <w:r>
        <w:rPr>
          <w:rFonts w:ascii="仿宋_GB2312" w:eastAsia="仿宋_GB2312" w:hAnsi="仿宋_GB2312" w:cs="仿宋_GB2312" w:hint="eastAsia"/>
          <w:kern w:val="0"/>
          <w:sz w:val="32"/>
          <w:szCs w:val="32"/>
        </w:rPr>
        <w:t>万元。其中公务接待费</w:t>
      </w:r>
      <w:r>
        <w:rPr>
          <w:rFonts w:ascii="仿宋_GB2312" w:eastAsia="仿宋_GB2312" w:hAnsi="仿宋_GB2312" w:cs="仿宋_GB2312"/>
          <w:kern w:val="0"/>
          <w:sz w:val="32"/>
          <w:szCs w:val="32"/>
        </w:rPr>
        <w:t>13.15</w:t>
      </w:r>
      <w:r>
        <w:rPr>
          <w:rFonts w:ascii="仿宋_GB2312" w:eastAsia="仿宋_GB2312" w:hAnsi="仿宋_GB2312" w:cs="仿宋_GB2312" w:hint="eastAsia"/>
          <w:kern w:val="0"/>
          <w:sz w:val="32"/>
          <w:szCs w:val="32"/>
        </w:rPr>
        <w:t>万元（包括基本支出和项目支出）；公务用车运行维护费</w:t>
      </w:r>
      <w:r>
        <w:rPr>
          <w:rFonts w:ascii="仿宋_GB2312" w:eastAsia="仿宋_GB2312" w:hAnsi="仿宋_GB2312" w:cs="仿宋_GB2312"/>
          <w:kern w:val="0"/>
          <w:sz w:val="32"/>
          <w:szCs w:val="32"/>
        </w:rPr>
        <w:t>18.82</w:t>
      </w:r>
      <w:r>
        <w:rPr>
          <w:rFonts w:ascii="仿宋_GB2312" w:eastAsia="仿宋_GB2312" w:hAnsi="仿宋_GB2312" w:cs="仿宋_GB2312" w:hint="eastAsia"/>
          <w:kern w:val="0"/>
          <w:sz w:val="32"/>
          <w:szCs w:val="32"/>
        </w:rPr>
        <w:t>万元；公务用车购置费</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元；因公出国（境）费用预算</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、我单位</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年没有预算因公出（国）境情况经费。</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、我单位“公务用车购置和运行费”已细化公开为“公务用车购置费”和“公务用车运行费”，</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年公务用车购置费为</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元、公务用车运行维护费</w:t>
      </w:r>
      <w:r>
        <w:rPr>
          <w:rFonts w:ascii="仿宋_GB2312" w:eastAsia="仿宋_GB2312" w:hAnsi="仿宋_GB2312" w:cs="仿宋_GB2312"/>
          <w:kern w:val="0"/>
          <w:sz w:val="32"/>
          <w:szCs w:val="32"/>
        </w:rPr>
        <w:t>18.82</w:t>
      </w:r>
      <w:r>
        <w:rPr>
          <w:rFonts w:ascii="仿宋_GB2312" w:eastAsia="仿宋_GB2312" w:hAnsi="仿宋_GB2312" w:cs="仿宋_GB2312" w:hint="eastAsia"/>
          <w:kern w:val="0"/>
          <w:sz w:val="32"/>
          <w:szCs w:val="32"/>
        </w:rPr>
        <w:t>万元。</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、我单位</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年购置公务用车</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辆，截止</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年底保有公务用车</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辆。</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、我单位</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年使用公共预算财政拨款预算的国内公务接待费共计</w:t>
      </w:r>
      <w:r>
        <w:rPr>
          <w:rFonts w:ascii="仿宋_GB2312" w:eastAsia="仿宋_GB2312" w:hAnsi="仿宋_GB2312" w:cs="仿宋_GB2312"/>
          <w:kern w:val="0"/>
          <w:sz w:val="32"/>
          <w:szCs w:val="32"/>
        </w:rPr>
        <w:t>13.15</w:t>
      </w:r>
      <w:r>
        <w:rPr>
          <w:rFonts w:ascii="仿宋_GB2312" w:eastAsia="仿宋_GB2312" w:hAnsi="仿宋_GB2312" w:cs="仿宋_GB2312" w:hint="eastAsia"/>
          <w:kern w:val="0"/>
          <w:sz w:val="32"/>
          <w:szCs w:val="32"/>
        </w:rPr>
        <w:t>万元。</w:t>
      </w:r>
    </w:p>
    <w:p w:rsidR="003E4DB3" w:rsidRDefault="003E4DB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、三公经费增减变化原因说明：</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年以来，公务接待费、公务用车购置费较上年有所降低，主要原因为我单位厉行节约，严格执行中央“八项规定”以及中央地方各级制定的相关公务用车、公务接待方面的制度，控制接待次数、减少接待规模。</w:t>
      </w:r>
    </w:p>
    <w:p w:rsidR="003E4DB3" w:rsidRDefault="003E4DB3">
      <w:pPr>
        <w:pStyle w:val="txt"/>
        <w:spacing w:before="0" w:beforeAutospacing="0" w:after="0" w:afterAutospacing="0" w:line="596"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六、政府采购情况的说明</w:t>
      </w:r>
    </w:p>
    <w:p w:rsidR="003E4DB3" w:rsidRDefault="003E4DB3">
      <w:pPr>
        <w:pStyle w:val="txt"/>
        <w:spacing w:before="0" w:beforeAutospacing="0" w:after="0" w:afterAutospacing="0" w:line="596"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年我单位政府采购财政性资金预算安排</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p>
    <w:tbl>
      <w:tblPr>
        <w:tblW w:w="8357" w:type="dxa"/>
        <w:tblInd w:w="73" w:type="dxa"/>
        <w:tblLayout w:type="fixed"/>
        <w:tblCellMar>
          <w:top w:w="15" w:type="dxa"/>
          <w:left w:w="15" w:type="dxa"/>
          <w:bottom w:w="15" w:type="dxa"/>
          <w:right w:w="15" w:type="dxa"/>
        </w:tblCellMar>
        <w:tblLook w:val="00A0"/>
      </w:tblPr>
      <w:tblGrid>
        <w:gridCol w:w="379"/>
        <w:gridCol w:w="375"/>
        <w:gridCol w:w="786"/>
        <w:gridCol w:w="929"/>
        <w:gridCol w:w="767"/>
        <w:gridCol w:w="980"/>
        <w:gridCol w:w="919"/>
        <w:gridCol w:w="746"/>
        <w:gridCol w:w="1135"/>
        <w:gridCol w:w="674"/>
        <w:gridCol w:w="667"/>
      </w:tblGrid>
      <w:tr w:rsidR="003E4DB3">
        <w:trPr>
          <w:trHeight w:val="375"/>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项目</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行次</w:t>
            </w:r>
          </w:p>
        </w:tc>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4"/>
              </w:rPr>
            </w:pPr>
            <w:r>
              <w:rPr>
                <w:rFonts w:ascii="宋体" w:hAnsi="宋体" w:cs="宋体" w:hint="eastAsia"/>
                <w:color w:val="000000"/>
                <w:kern w:val="0"/>
                <w:sz w:val="24"/>
              </w:rPr>
              <w:t>功能分类经济分类</w:t>
            </w:r>
          </w:p>
        </w:tc>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4"/>
              </w:rPr>
            </w:pPr>
            <w:r>
              <w:rPr>
                <w:rFonts w:ascii="宋体" w:hAnsi="宋体" w:cs="宋体" w:hint="eastAsia"/>
                <w:color w:val="000000"/>
                <w:kern w:val="0"/>
                <w:sz w:val="24"/>
              </w:rPr>
              <w:t>物品名称</w:t>
            </w:r>
          </w:p>
        </w:tc>
        <w:tc>
          <w:tcPr>
            <w:tcW w:w="2666" w:type="dxa"/>
            <w:gridSpan w:val="3"/>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预收采购</w:t>
            </w:r>
          </w:p>
        </w:tc>
        <w:tc>
          <w:tcPr>
            <w:tcW w:w="2554" w:type="dxa"/>
            <w:gridSpan w:val="3"/>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采购金额</w:t>
            </w: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kern w:val="0"/>
                <w:sz w:val="28"/>
                <w:szCs w:val="28"/>
              </w:rPr>
            </w:pPr>
          </w:p>
        </w:tc>
      </w:tr>
      <w:tr w:rsidR="003E4DB3">
        <w:trPr>
          <w:trHeight w:val="795"/>
        </w:trPr>
        <w:tc>
          <w:tcPr>
            <w:tcW w:w="379" w:type="dxa"/>
            <w:vMerge/>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p>
        </w:tc>
        <w:tc>
          <w:tcPr>
            <w:tcW w:w="786" w:type="dxa"/>
            <w:vMerge/>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929" w:type="dxa"/>
            <w:vMerge/>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总计</w:t>
            </w:r>
          </w:p>
        </w:tc>
        <w:tc>
          <w:tcPr>
            <w:tcW w:w="980"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政府性资金</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其他资金</w:t>
            </w:r>
          </w:p>
        </w:tc>
        <w:tc>
          <w:tcPr>
            <w:tcW w:w="745"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总计</w:t>
            </w:r>
          </w:p>
        </w:tc>
        <w:tc>
          <w:tcPr>
            <w:tcW w:w="1135"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政府性资金</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其他资金</w:t>
            </w: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kern w:val="0"/>
                <w:sz w:val="28"/>
                <w:szCs w:val="28"/>
              </w:rPr>
            </w:pPr>
          </w:p>
        </w:tc>
      </w:tr>
      <w:tr w:rsidR="003E4DB3">
        <w:trPr>
          <w:trHeight w:val="375"/>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hint="eastAsia"/>
                <w:color w:val="000000"/>
                <w:kern w:val="0"/>
                <w:sz w:val="28"/>
                <w:szCs w:val="28"/>
              </w:rPr>
              <w:t>栏次</w:t>
            </w:r>
          </w:p>
        </w:tc>
        <w:tc>
          <w:tcPr>
            <w:tcW w:w="786"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1</w:t>
            </w:r>
          </w:p>
        </w:tc>
        <w:tc>
          <w:tcPr>
            <w:tcW w:w="980"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2</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3</w:t>
            </w:r>
          </w:p>
        </w:tc>
        <w:tc>
          <w:tcPr>
            <w:tcW w:w="746"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5</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6</w:t>
            </w: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kern w:val="0"/>
                <w:sz w:val="28"/>
                <w:szCs w:val="28"/>
              </w:rPr>
            </w:pPr>
          </w:p>
        </w:tc>
      </w:tr>
      <w:tr w:rsidR="003E4DB3">
        <w:trPr>
          <w:trHeight w:val="375"/>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1</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hint="eastAsia"/>
                <w:color w:val="000000"/>
                <w:sz w:val="24"/>
              </w:rPr>
              <w:t>笔记本电脑</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6</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6</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6</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6</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978"/>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tabs>
                <w:tab w:val="left" w:pos="255"/>
              </w:tabs>
              <w:jc w:val="left"/>
              <w:rPr>
                <w:rFonts w:ascii="宋体" w:cs="宋体"/>
                <w:color w:val="000000"/>
                <w:sz w:val="28"/>
                <w:szCs w:val="28"/>
              </w:rPr>
            </w:pPr>
            <w:r>
              <w:rPr>
                <w:rFonts w:ascii="宋体" w:cs="宋体"/>
                <w:color w:val="000000"/>
                <w:sz w:val="28"/>
                <w:szCs w:val="28"/>
              </w:rPr>
              <w:tab/>
            </w:r>
            <w:r>
              <w:rPr>
                <w:rFonts w:ascii="宋体" w:hAnsi="宋体" w:cs="宋体"/>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hint="eastAsia"/>
                <w:color w:val="000000"/>
                <w:kern w:val="0"/>
                <w:sz w:val="24"/>
              </w:rPr>
              <w:t>激光打印机</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375"/>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sz w:val="28"/>
                <w:szCs w:val="28"/>
              </w:rPr>
            </w:pPr>
            <w:r>
              <w:rPr>
                <w:rFonts w:ascii="宋体" w:hAnsi="宋体" w:cs="宋体"/>
                <w:color w:val="000000"/>
                <w:kern w:val="0"/>
                <w:sz w:val="28"/>
                <w:szCs w:val="28"/>
              </w:rPr>
              <w:t>3</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Style w:val="font21"/>
                <w:rFonts w:hint="eastAsia"/>
              </w:rPr>
              <w:t>音响</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2</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kern w:val="0"/>
                <w:sz w:val="24"/>
              </w:rPr>
              <w:t>2</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784"/>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widowControl/>
              <w:jc w:val="center"/>
              <w:textAlignment w:val="center"/>
              <w:rPr>
                <w:rFonts w:ascii="宋体" w:cs="宋体"/>
                <w:color w:val="000000"/>
                <w:kern w:val="0"/>
                <w:sz w:val="28"/>
                <w:szCs w:val="28"/>
              </w:rPr>
            </w:pPr>
            <w:r>
              <w:rPr>
                <w:rFonts w:ascii="宋体" w:hAnsi="宋体" w:cs="宋体"/>
                <w:color w:val="000000"/>
                <w:kern w:val="0"/>
                <w:sz w:val="28"/>
                <w:szCs w:val="28"/>
              </w:rPr>
              <w:t>4</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hint="eastAsia"/>
                <w:color w:val="000000"/>
                <w:kern w:val="0"/>
                <w:sz w:val="24"/>
              </w:rPr>
              <w:t>办公桌椅</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3</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3</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3</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3</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375"/>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r>
              <w:rPr>
                <w:rFonts w:ascii="宋体" w:hAnsi="宋体" w:cs="宋体"/>
                <w:color w:val="000000"/>
                <w:sz w:val="28"/>
                <w:szCs w:val="28"/>
              </w:rPr>
              <w:t>15</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hint="eastAsia"/>
                <w:color w:val="000000"/>
                <w:kern w:val="0"/>
                <w:sz w:val="24"/>
              </w:rPr>
              <w:t>高速扫描仪</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6</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6</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6</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6</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375"/>
        </w:trPr>
        <w:tc>
          <w:tcPr>
            <w:tcW w:w="754" w:type="dxa"/>
            <w:gridSpan w:val="2"/>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8"/>
                <w:szCs w:val="28"/>
              </w:rPr>
            </w:pPr>
            <w:r>
              <w:rPr>
                <w:rFonts w:ascii="宋体" w:hAnsi="宋体" w:cs="宋体"/>
                <w:color w:val="000000"/>
                <w:sz w:val="28"/>
                <w:szCs w:val="28"/>
              </w:rPr>
              <w:t>16</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[201110</w:t>
            </w:r>
            <w:r>
              <w:rPr>
                <w:rStyle w:val="font21"/>
              </w:rPr>
              <w:t>2][31099]</w:t>
            </w: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hint="eastAsia"/>
                <w:color w:val="000000"/>
                <w:kern w:val="0"/>
                <w:sz w:val="24"/>
              </w:rPr>
              <w:t>执法记录仪</w:t>
            </w: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1</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1</w:t>
            </w:r>
          </w:p>
        </w:tc>
        <w:tc>
          <w:tcPr>
            <w:tcW w:w="919"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1</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kern w:val="0"/>
                <w:sz w:val="24"/>
              </w:rPr>
            </w:pPr>
            <w:r>
              <w:rPr>
                <w:rFonts w:ascii="宋体" w:hAnsi="宋体" w:cs="宋体"/>
                <w:color w:val="000000"/>
                <w:kern w:val="0"/>
                <w:sz w:val="24"/>
              </w:rPr>
              <w:t>1</w:t>
            </w:r>
          </w:p>
        </w:tc>
        <w:tc>
          <w:tcPr>
            <w:tcW w:w="674"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E4DB3" w:rsidRDefault="003E4DB3">
            <w:pPr>
              <w:jc w:val="center"/>
              <w:rPr>
                <w:rFonts w:ascii="宋体" w:cs="宋体"/>
                <w:color w:val="000000"/>
                <w:sz w:val="24"/>
              </w:rPr>
            </w:pPr>
          </w:p>
        </w:tc>
      </w:tr>
      <w:tr w:rsidR="003E4DB3">
        <w:trPr>
          <w:trHeight w:val="285"/>
        </w:trPr>
        <w:tc>
          <w:tcPr>
            <w:tcW w:w="754" w:type="dxa"/>
            <w:gridSpan w:val="2"/>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center"/>
              <w:textAlignment w:val="bottom"/>
              <w:rPr>
                <w:rFonts w:ascii="宋体" w:cs="宋体"/>
                <w:color w:val="000000"/>
                <w:sz w:val="24"/>
              </w:rPr>
            </w:pPr>
            <w:r>
              <w:rPr>
                <w:rFonts w:ascii="宋体" w:hAnsi="宋体" w:cs="宋体" w:hint="eastAsia"/>
                <w:color w:val="000000"/>
                <w:kern w:val="0"/>
                <w:sz w:val="24"/>
              </w:rPr>
              <w:t>合计</w:t>
            </w:r>
          </w:p>
        </w:tc>
        <w:tc>
          <w:tcPr>
            <w:tcW w:w="786" w:type="dxa"/>
            <w:tcBorders>
              <w:top w:val="single" w:sz="4" w:space="0" w:color="000000"/>
              <w:left w:val="single" w:sz="4" w:space="0" w:color="000000"/>
              <w:bottom w:val="single" w:sz="4" w:space="0" w:color="000000"/>
              <w:right w:val="single" w:sz="4" w:space="0" w:color="000000"/>
            </w:tcBorders>
            <w:vAlign w:val="bottom"/>
          </w:tcPr>
          <w:p w:rsidR="003E4DB3" w:rsidRDefault="003E4DB3">
            <w:pPr>
              <w:rPr>
                <w:rFonts w:ascii="宋体" w:cs="宋体"/>
                <w:color w:val="000000"/>
                <w:sz w:val="24"/>
              </w:rPr>
            </w:pPr>
          </w:p>
        </w:tc>
        <w:tc>
          <w:tcPr>
            <w:tcW w:w="929" w:type="dxa"/>
            <w:tcBorders>
              <w:top w:val="single" w:sz="4" w:space="0" w:color="000000"/>
              <w:left w:val="single" w:sz="4" w:space="0" w:color="000000"/>
              <w:bottom w:val="single" w:sz="4" w:space="0" w:color="000000"/>
              <w:right w:val="single" w:sz="4" w:space="0" w:color="000000"/>
            </w:tcBorders>
            <w:vAlign w:val="bottom"/>
          </w:tcPr>
          <w:p w:rsidR="003E4DB3" w:rsidRDefault="003E4DB3">
            <w:pPr>
              <w:rPr>
                <w:rFonts w:ascii="宋体" w:cs="宋体"/>
                <w:color w:val="000000"/>
                <w:sz w:val="24"/>
              </w:rPr>
            </w:pPr>
          </w:p>
        </w:tc>
        <w:tc>
          <w:tcPr>
            <w:tcW w:w="767"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20.00</w:t>
            </w:r>
          </w:p>
        </w:tc>
        <w:tc>
          <w:tcPr>
            <w:tcW w:w="980"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20.00</w:t>
            </w:r>
          </w:p>
        </w:tc>
        <w:tc>
          <w:tcPr>
            <w:tcW w:w="919" w:type="dxa"/>
            <w:tcBorders>
              <w:top w:val="single" w:sz="4" w:space="0" w:color="000000"/>
              <w:left w:val="single" w:sz="4" w:space="0" w:color="000000"/>
              <w:bottom w:val="single" w:sz="4" w:space="0" w:color="000000"/>
              <w:right w:val="single" w:sz="4" w:space="0" w:color="000000"/>
            </w:tcBorders>
            <w:vAlign w:val="bottom"/>
          </w:tcPr>
          <w:p w:rsidR="003E4DB3" w:rsidRDefault="003E4DB3">
            <w:pPr>
              <w:rPr>
                <w:rFonts w:asci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20.00</w:t>
            </w:r>
          </w:p>
        </w:tc>
        <w:tc>
          <w:tcPr>
            <w:tcW w:w="1135" w:type="dxa"/>
            <w:tcBorders>
              <w:top w:val="single" w:sz="4" w:space="0" w:color="000000"/>
              <w:left w:val="single" w:sz="4" w:space="0" w:color="000000"/>
              <w:bottom w:val="single" w:sz="4" w:space="0" w:color="000000"/>
              <w:right w:val="single" w:sz="4" w:space="0" w:color="000000"/>
            </w:tcBorders>
            <w:vAlign w:val="bottom"/>
          </w:tcPr>
          <w:p w:rsidR="003E4DB3" w:rsidRDefault="003E4DB3">
            <w:pPr>
              <w:widowControl/>
              <w:jc w:val="left"/>
              <w:textAlignment w:val="bottom"/>
              <w:rPr>
                <w:rFonts w:ascii="宋体" w:cs="宋体"/>
                <w:color w:val="000000"/>
                <w:sz w:val="24"/>
              </w:rPr>
            </w:pPr>
            <w:r>
              <w:rPr>
                <w:rFonts w:ascii="宋体" w:hAnsi="宋体" w:cs="宋体"/>
                <w:color w:val="000000"/>
                <w:sz w:val="24"/>
              </w:rPr>
              <w:t>20.00</w:t>
            </w:r>
          </w:p>
        </w:tc>
        <w:tc>
          <w:tcPr>
            <w:tcW w:w="674" w:type="dxa"/>
            <w:tcBorders>
              <w:top w:val="single" w:sz="4" w:space="0" w:color="000000"/>
              <w:left w:val="single" w:sz="4" w:space="0" w:color="000000"/>
              <w:bottom w:val="single" w:sz="4" w:space="0" w:color="000000"/>
              <w:right w:val="single" w:sz="4" w:space="0" w:color="000000"/>
            </w:tcBorders>
            <w:vAlign w:val="bottom"/>
          </w:tcPr>
          <w:p w:rsidR="003E4DB3" w:rsidRDefault="003E4DB3">
            <w:pPr>
              <w:rPr>
                <w:rFonts w:ascii="宋体" w:cs="宋体"/>
                <w:color w:val="000000"/>
                <w:sz w:val="24"/>
              </w:rPr>
            </w:pPr>
          </w:p>
        </w:tc>
        <w:tc>
          <w:tcPr>
            <w:tcW w:w="667" w:type="dxa"/>
            <w:tcBorders>
              <w:top w:val="single" w:sz="4" w:space="0" w:color="000000"/>
              <w:left w:val="single" w:sz="4" w:space="0" w:color="000000"/>
              <w:bottom w:val="single" w:sz="4" w:space="0" w:color="000000"/>
              <w:right w:val="single" w:sz="4" w:space="0" w:color="000000"/>
            </w:tcBorders>
            <w:vAlign w:val="bottom"/>
          </w:tcPr>
          <w:p w:rsidR="003E4DB3" w:rsidRDefault="003E4DB3">
            <w:pPr>
              <w:rPr>
                <w:rFonts w:ascii="宋体" w:cs="宋体"/>
                <w:color w:val="000000"/>
                <w:sz w:val="24"/>
              </w:rPr>
            </w:pPr>
          </w:p>
        </w:tc>
      </w:tr>
    </w:tbl>
    <w:p w:rsidR="003E4DB3" w:rsidRDefault="003E4DB3">
      <w:pPr>
        <w:pStyle w:val="txt"/>
        <w:spacing w:before="0" w:beforeAutospacing="0" w:after="0" w:afterAutospacing="0" w:line="596" w:lineRule="atLeast"/>
        <w:rPr>
          <w:rFonts w:ascii="仿宋_GB2312" w:eastAsia="仿宋_GB2312" w:hAnsi="仿宋_GB2312" w:cs="仿宋_GB2312"/>
          <w:b/>
          <w:bCs/>
          <w:kern w:val="2"/>
          <w:sz w:val="32"/>
          <w:szCs w:val="32"/>
        </w:rPr>
      </w:pPr>
      <w:r>
        <w:rPr>
          <w:rFonts w:ascii="仿宋_GB2312" w:eastAsia="仿宋_GB2312" w:hAnsi="仿宋_GB2312" w:cs="仿宋_GB2312"/>
          <w:b/>
          <w:bCs/>
          <w:kern w:val="2"/>
          <w:sz w:val="32"/>
          <w:szCs w:val="32"/>
        </w:rPr>
        <w:t xml:space="preserve">  </w:t>
      </w:r>
    </w:p>
    <w:p w:rsidR="003E4DB3" w:rsidRDefault="003E4DB3">
      <w:pPr>
        <w:pStyle w:val="txt"/>
        <w:spacing w:before="0" w:beforeAutospacing="0" w:after="0" w:afterAutospacing="0" w:line="596" w:lineRule="atLeast"/>
        <w:rPr>
          <w:rFonts w:ascii="仿宋_GB2312" w:eastAsia="仿宋_GB2312" w:hAnsi="仿宋_GB2312" w:cs="仿宋_GB2312"/>
          <w:b/>
          <w:bCs/>
          <w:kern w:val="2"/>
          <w:sz w:val="32"/>
          <w:szCs w:val="32"/>
        </w:rPr>
      </w:pPr>
      <w:r>
        <w:rPr>
          <w:rFonts w:ascii="仿宋_GB2312" w:eastAsia="仿宋_GB2312" w:hAnsi="仿宋_GB2312" w:cs="仿宋_GB2312"/>
          <w:b/>
          <w:bCs/>
          <w:kern w:val="2"/>
          <w:sz w:val="32"/>
          <w:szCs w:val="32"/>
        </w:rPr>
        <w:t xml:space="preserve">    </w:t>
      </w:r>
      <w:r>
        <w:rPr>
          <w:rFonts w:ascii="仿宋_GB2312" w:eastAsia="仿宋_GB2312" w:hAnsi="仿宋_GB2312" w:cs="仿宋_GB2312" w:hint="eastAsia"/>
          <w:b/>
          <w:bCs/>
          <w:kern w:val="2"/>
          <w:sz w:val="32"/>
          <w:szCs w:val="32"/>
        </w:rPr>
        <w:t>七、国有资产情况</w:t>
      </w:r>
    </w:p>
    <w:p w:rsidR="003E4DB3" w:rsidRDefault="003E4DB3">
      <w:pPr>
        <w:pStyle w:val="txt"/>
        <w:spacing w:before="0" w:beforeAutospacing="0" w:after="0" w:afterAutospacing="0" w:line="596" w:lineRule="atLeast"/>
        <w:rPr>
          <w:rFonts w:ascii="仿宋_GB2312" w:eastAsia="仿宋_GB2312" w:hAnsi="仿宋_GB2312" w:cs="仿宋_GB2312"/>
          <w:b/>
          <w:bCs/>
          <w:kern w:val="2"/>
          <w:sz w:val="32"/>
          <w:szCs w:val="32"/>
        </w:rPr>
      </w:pPr>
      <w:r>
        <w:rPr>
          <w:rFonts w:ascii="仿宋_GB2312" w:eastAsia="仿宋_GB2312" w:hAnsi="仿宋_GB2312" w:cs="仿宋_GB2312"/>
          <w:b/>
          <w:bCs/>
          <w:kern w:val="2"/>
          <w:sz w:val="32"/>
          <w:szCs w:val="32"/>
        </w:rPr>
        <w:t xml:space="preserve">    </w:t>
      </w:r>
      <w:r>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，部门固定资产总额为</w:t>
      </w:r>
      <w:r>
        <w:rPr>
          <w:rFonts w:ascii="仿宋_GB2312" w:eastAsia="仿宋_GB2312" w:hAnsi="仿宋_GB2312" w:cs="仿宋_GB2312"/>
          <w:sz w:val="32"/>
          <w:szCs w:val="32"/>
        </w:rPr>
        <w:t>333.35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年，部门拟购置的固定总额为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万元，其中：更新购置办公所需笔记本电脑</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台共</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万元、激光打印机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台共</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万元、音响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万元、高速扫描仪</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台共</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万元、执法记录仪</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台共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万元、桌椅</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套</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w:t>
      </w:r>
    </w:p>
    <w:tbl>
      <w:tblPr>
        <w:tblW w:w="8500" w:type="dxa"/>
        <w:tblInd w:w="93" w:type="dxa"/>
        <w:tblLayout w:type="fixed"/>
        <w:tblLook w:val="00A0"/>
      </w:tblPr>
      <w:tblGrid>
        <w:gridCol w:w="2460"/>
        <w:gridCol w:w="1140"/>
        <w:gridCol w:w="1160"/>
        <w:gridCol w:w="1120"/>
        <w:gridCol w:w="1360"/>
        <w:gridCol w:w="1260"/>
      </w:tblGrid>
      <w:tr w:rsidR="003E4DB3">
        <w:trPr>
          <w:trHeight w:val="1020"/>
        </w:trPr>
        <w:tc>
          <w:tcPr>
            <w:tcW w:w="2460" w:type="dxa"/>
            <w:tcBorders>
              <w:top w:val="single" w:sz="4" w:space="0" w:color="auto"/>
              <w:left w:val="single" w:sz="4" w:space="0" w:color="auto"/>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资产分类</w:t>
            </w:r>
          </w:p>
        </w:tc>
        <w:tc>
          <w:tcPr>
            <w:tcW w:w="1140" w:type="dxa"/>
            <w:tcBorders>
              <w:top w:val="single" w:sz="4" w:space="0" w:color="auto"/>
              <w:left w:val="nil"/>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上年末国</w:t>
            </w:r>
            <w:r>
              <w:rPr>
                <w:rFonts w:ascii="宋体" w:cs="宋体"/>
                <w:b/>
                <w:bCs/>
                <w:color w:val="000000"/>
                <w:kern w:val="0"/>
                <w:sz w:val="24"/>
              </w:rPr>
              <w:br/>
            </w:r>
            <w:r>
              <w:rPr>
                <w:rFonts w:ascii="宋体" w:hAnsi="宋体" w:cs="宋体" w:hint="eastAsia"/>
                <w:b/>
                <w:bCs/>
                <w:color w:val="000000"/>
                <w:kern w:val="0"/>
                <w:sz w:val="24"/>
              </w:rPr>
              <w:t>有资产数量</w:t>
            </w:r>
          </w:p>
        </w:tc>
        <w:tc>
          <w:tcPr>
            <w:tcW w:w="1160" w:type="dxa"/>
            <w:tcBorders>
              <w:top w:val="single" w:sz="4" w:space="0" w:color="auto"/>
              <w:left w:val="nil"/>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上年末国</w:t>
            </w:r>
            <w:r>
              <w:rPr>
                <w:rFonts w:ascii="宋体" w:cs="宋体"/>
                <w:b/>
                <w:bCs/>
                <w:color w:val="000000"/>
                <w:kern w:val="0"/>
                <w:sz w:val="24"/>
              </w:rPr>
              <w:br/>
            </w:r>
            <w:r>
              <w:rPr>
                <w:rFonts w:ascii="宋体" w:hAnsi="宋体" w:cs="宋体" w:hint="eastAsia"/>
                <w:b/>
                <w:bCs/>
                <w:color w:val="000000"/>
                <w:kern w:val="0"/>
                <w:sz w:val="24"/>
              </w:rPr>
              <w:t>有资产金额</w:t>
            </w:r>
          </w:p>
        </w:tc>
        <w:tc>
          <w:tcPr>
            <w:tcW w:w="1120" w:type="dxa"/>
            <w:tcBorders>
              <w:top w:val="single" w:sz="4" w:space="0" w:color="auto"/>
              <w:left w:val="nil"/>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本年度拟</w:t>
            </w:r>
            <w:r>
              <w:rPr>
                <w:rFonts w:ascii="宋体" w:cs="宋体"/>
                <w:b/>
                <w:bCs/>
                <w:color w:val="000000"/>
                <w:kern w:val="0"/>
                <w:sz w:val="24"/>
              </w:rPr>
              <w:br/>
            </w:r>
            <w:r>
              <w:rPr>
                <w:rFonts w:ascii="宋体" w:hAnsi="宋体" w:cs="宋体" w:hint="eastAsia"/>
                <w:b/>
                <w:bCs/>
                <w:color w:val="000000"/>
                <w:kern w:val="0"/>
                <w:sz w:val="24"/>
              </w:rPr>
              <w:t>购置数量</w:t>
            </w:r>
          </w:p>
        </w:tc>
        <w:tc>
          <w:tcPr>
            <w:tcW w:w="1360" w:type="dxa"/>
            <w:tcBorders>
              <w:top w:val="single" w:sz="4" w:space="0" w:color="auto"/>
              <w:left w:val="nil"/>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本年度拟</w:t>
            </w:r>
            <w:r>
              <w:rPr>
                <w:rFonts w:ascii="宋体" w:cs="宋体"/>
                <w:b/>
                <w:bCs/>
                <w:color w:val="000000"/>
                <w:kern w:val="0"/>
                <w:sz w:val="24"/>
              </w:rPr>
              <w:br/>
            </w:r>
            <w:r>
              <w:rPr>
                <w:rFonts w:ascii="宋体" w:hAnsi="宋体" w:cs="宋体" w:hint="eastAsia"/>
                <w:b/>
                <w:bCs/>
                <w:color w:val="000000"/>
                <w:kern w:val="0"/>
                <w:sz w:val="24"/>
              </w:rPr>
              <w:t>购置金额</w:t>
            </w:r>
          </w:p>
        </w:tc>
        <w:tc>
          <w:tcPr>
            <w:tcW w:w="1260" w:type="dxa"/>
            <w:tcBorders>
              <w:top w:val="single" w:sz="4" w:space="0" w:color="auto"/>
              <w:left w:val="nil"/>
              <w:bottom w:val="single" w:sz="4" w:space="0" w:color="auto"/>
              <w:right w:val="single" w:sz="4" w:space="0" w:color="auto"/>
            </w:tcBorders>
            <w:vAlign w:val="center"/>
          </w:tcPr>
          <w:p w:rsidR="003E4DB3" w:rsidRDefault="003E4DB3">
            <w:pPr>
              <w:widowControl/>
              <w:jc w:val="center"/>
              <w:rPr>
                <w:rFonts w:ascii="宋体" w:cs="宋体"/>
                <w:b/>
                <w:bCs/>
                <w:color w:val="000000"/>
                <w:kern w:val="0"/>
                <w:sz w:val="24"/>
              </w:rPr>
            </w:pPr>
            <w:r>
              <w:rPr>
                <w:rFonts w:ascii="宋体" w:hAnsi="宋体" w:cs="宋体" w:hint="eastAsia"/>
                <w:b/>
                <w:bCs/>
                <w:color w:val="000000"/>
                <w:kern w:val="0"/>
                <w:sz w:val="24"/>
              </w:rPr>
              <w:t>备注</w:t>
            </w:r>
          </w:p>
        </w:tc>
      </w:tr>
      <w:tr w:rsidR="003E4DB3">
        <w:trPr>
          <w:trHeight w:val="598"/>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通用设备</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634</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272.82</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59"/>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计算机</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57"/>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打印机</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424"/>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碎纸机</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58"/>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专用设备</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9</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1.31</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51"/>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家具、用具及动植物</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626</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59.22</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12</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714"/>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文物和陈列品</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40"/>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土地、房屋构筑物</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62"/>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无形资产</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70"/>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图书、档案</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r w:rsidR="003E4DB3">
        <w:trPr>
          <w:trHeight w:val="550"/>
        </w:trPr>
        <w:tc>
          <w:tcPr>
            <w:tcW w:w="2460" w:type="dxa"/>
            <w:tcBorders>
              <w:top w:val="nil"/>
              <w:left w:val="single" w:sz="4" w:space="0" w:color="auto"/>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14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333.35</w:t>
            </w:r>
          </w:p>
        </w:tc>
        <w:tc>
          <w:tcPr>
            <w:tcW w:w="112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color w:val="000000"/>
                <w:kern w:val="0"/>
                <w:sz w:val="22"/>
                <w:szCs w:val="22"/>
              </w:rPr>
              <w:t>20</w:t>
            </w:r>
          </w:p>
        </w:tc>
        <w:tc>
          <w:tcPr>
            <w:tcW w:w="1260" w:type="dxa"/>
            <w:tcBorders>
              <w:top w:val="nil"/>
              <w:left w:val="nil"/>
              <w:bottom w:val="single" w:sz="4" w:space="0" w:color="auto"/>
              <w:right w:val="single" w:sz="4" w:space="0" w:color="auto"/>
            </w:tcBorders>
            <w:vAlign w:val="center"/>
          </w:tcPr>
          <w:p w:rsidR="003E4DB3" w:rsidRDefault="003E4DB3">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r>
    </w:tbl>
    <w:p w:rsidR="003E4DB3" w:rsidRDefault="003E4DB3">
      <w:pPr>
        <w:pStyle w:val="txt"/>
        <w:spacing w:before="0" w:beforeAutospacing="0" w:after="0" w:afterAutospacing="0" w:line="596" w:lineRule="atLeast"/>
        <w:ind w:firstLineChars="200" w:firstLine="643"/>
        <w:rPr>
          <w:rFonts w:ascii="仿宋_GB2312" w:eastAsia="仿宋_GB2312" w:hAnsi="仿宋_GB2312" w:cs="仿宋_GB2312"/>
          <w:b/>
          <w:sz w:val="32"/>
          <w:szCs w:val="32"/>
        </w:rPr>
      </w:pPr>
    </w:p>
    <w:p w:rsidR="003E4DB3" w:rsidRDefault="003E4DB3">
      <w:pPr>
        <w:pStyle w:val="Subtitle"/>
        <w:numPr>
          <w:ilvl w:val="0"/>
          <w:numId w:val="3"/>
        </w:numPr>
        <w:spacing w:before="0" w:after="0" w:line="500" w:lineRule="exact"/>
        <w:ind w:firstLineChars="200" w:firstLine="643"/>
        <w:jc w:val="left"/>
        <w:rPr>
          <w:rFonts w:ascii="仿宋_GB2312" w:eastAsia="仿宋_GB2312" w:hAnsi="仿宋_GB2312" w:cs="仿宋_GB2312"/>
          <w:kern w:val="0"/>
        </w:rPr>
      </w:pPr>
      <w:r>
        <w:rPr>
          <w:rFonts w:ascii="仿宋_GB2312" w:eastAsia="仿宋_GB2312" w:hAnsi="仿宋_GB2312" w:cs="仿宋_GB2312" w:hint="eastAsia"/>
          <w:kern w:val="2"/>
        </w:rPr>
        <w:t>名词解释</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、财政拨款收入：指本级财政当年拨付的资金。</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、基本支出：指为保障机构正常运转、完成日常工作任务而发生的人员支出和公用支出。</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、项目支出：指在基本支出之外为完成相关行政任务和事业发展目标所发生的支出。</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三公经费”：纳入本级财政预决算管理的“三公经费”，是指本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3E4DB3" w:rsidRDefault="003E4DB3">
      <w:pPr>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九、其他需要说明的事项</w:t>
      </w:r>
    </w:p>
    <w:p w:rsidR="003E4DB3" w:rsidRDefault="003E4DB3">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我部门无国有资本经营预算财政拨款、无政府性基金预算财政拨款，公开表格所涉及内容为空表。</w:t>
      </w:r>
    </w:p>
    <w:p w:rsidR="003E4DB3" w:rsidRDefault="003E4DB3"/>
    <w:sectPr w:rsidR="003E4D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A9359"/>
    <w:multiLevelType w:val="singleLevel"/>
    <w:tmpl w:val="5A0A9359"/>
    <w:lvl w:ilvl="0">
      <w:start w:val="4"/>
      <w:numFmt w:val="chineseCounting"/>
      <w:suff w:val="nothing"/>
      <w:lvlText w:val="%1、"/>
      <w:lvlJc w:val="left"/>
      <w:rPr>
        <w:rFonts w:cs="Times New Roman"/>
      </w:rPr>
    </w:lvl>
  </w:abstractNum>
  <w:abstractNum w:abstractNumId="1">
    <w:nsid w:val="5A0A9B51"/>
    <w:multiLevelType w:val="singleLevel"/>
    <w:tmpl w:val="5A0A9B51"/>
    <w:lvl w:ilvl="0">
      <w:start w:val="8"/>
      <w:numFmt w:val="chineseCounting"/>
      <w:suff w:val="nothing"/>
      <w:lvlText w:val="%1、"/>
      <w:lvlJc w:val="left"/>
      <w:rPr>
        <w:rFonts w:cs="Times New Roman"/>
      </w:rPr>
    </w:lvl>
  </w:abstractNum>
  <w:abstractNum w:abstractNumId="2">
    <w:nsid w:val="5B7687FD"/>
    <w:multiLevelType w:val="singleLevel"/>
    <w:tmpl w:val="5B7687FD"/>
    <w:lvl w:ilvl="0">
      <w:start w:val="2"/>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349"/>
    <w:rsid w:val="000A7892"/>
    <w:rsid w:val="00102FF2"/>
    <w:rsid w:val="00190B98"/>
    <w:rsid w:val="001F2E9C"/>
    <w:rsid w:val="00232F4B"/>
    <w:rsid w:val="00241658"/>
    <w:rsid w:val="002E133B"/>
    <w:rsid w:val="00340B57"/>
    <w:rsid w:val="00343C22"/>
    <w:rsid w:val="00352660"/>
    <w:rsid w:val="003C6EBC"/>
    <w:rsid w:val="003E4DB3"/>
    <w:rsid w:val="0044213A"/>
    <w:rsid w:val="004C15BE"/>
    <w:rsid w:val="00536A47"/>
    <w:rsid w:val="0057571E"/>
    <w:rsid w:val="005A434A"/>
    <w:rsid w:val="005D58F0"/>
    <w:rsid w:val="0062019D"/>
    <w:rsid w:val="006805F8"/>
    <w:rsid w:val="006B39D1"/>
    <w:rsid w:val="00702DB5"/>
    <w:rsid w:val="00731349"/>
    <w:rsid w:val="00750402"/>
    <w:rsid w:val="00774362"/>
    <w:rsid w:val="007F22A4"/>
    <w:rsid w:val="00800FDE"/>
    <w:rsid w:val="00862531"/>
    <w:rsid w:val="00974212"/>
    <w:rsid w:val="0099279F"/>
    <w:rsid w:val="00A22F8E"/>
    <w:rsid w:val="00A27F72"/>
    <w:rsid w:val="00A80E6C"/>
    <w:rsid w:val="00AA70C3"/>
    <w:rsid w:val="00B01A22"/>
    <w:rsid w:val="00B33A43"/>
    <w:rsid w:val="00B563C0"/>
    <w:rsid w:val="00B7613A"/>
    <w:rsid w:val="00BD612D"/>
    <w:rsid w:val="00BE44F1"/>
    <w:rsid w:val="00C012ED"/>
    <w:rsid w:val="00C3660C"/>
    <w:rsid w:val="00C43D1E"/>
    <w:rsid w:val="00C9464D"/>
    <w:rsid w:val="00CB7D69"/>
    <w:rsid w:val="00DC02BD"/>
    <w:rsid w:val="00E503CD"/>
    <w:rsid w:val="00EF3E3C"/>
    <w:rsid w:val="00F3068B"/>
    <w:rsid w:val="014D3A31"/>
    <w:rsid w:val="0311178C"/>
    <w:rsid w:val="06E64C61"/>
    <w:rsid w:val="0810638B"/>
    <w:rsid w:val="0AD624F6"/>
    <w:rsid w:val="0B791B26"/>
    <w:rsid w:val="13232D58"/>
    <w:rsid w:val="23A31235"/>
    <w:rsid w:val="27DA1A36"/>
    <w:rsid w:val="294F5091"/>
    <w:rsid w:val="2D815DFF"/>
    <w:rsid w:val="39F05991"/>
    <w:rsid w:val="3BC71B53"/>
    <w:rsid w:val="40517635"/>
    <w:rsid w:val="40751A3A"/>
    <w:rsid w:val="436F0FDA"/>
    <w:rsid w:val="45CD5FFA"/>
    <w:rsid w:val="46C225E9"/>
    <w:rsid w:val="4732357A"/>
    <w:rsid w:val="484636D3"/>
    <w:rsid w:val="4AD23EA6"/>
    <w:rsid w:val="4C506EAD"/>
    <w:rsid w:val="4D0A36B1"/>
    <w:rsid w:val="4D587C31"/>
    <w:rsid w:val="4EA257F6"/>
    <w:rsid w:val="513D11BA"/>
    <w:rsid w:val="5AAB0903"/>
    <w:rsid w:val="5C305093"/>
    <w:rsid w:val="5D362B68"/>
    <w:rsid w:val="60EC1B7A"/>
    <w:rsid w:val="619433D2"/>
    <w:rsid w:val="6A1825D7"/>
    <w:rsid w:val="77870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F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2F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2FF2"/>
    <w:rPr>
      <w:rFonts w:ascii="Times New Roman" w:eastAsia="宋体" w:hAnsi="Times New Roman" w:cs="Times New Roman"/>
      <w:sz w:val="18"/>
      <w:szCs w:val="18"/>
    </w:rPr>
  </w:style>
  <w:style w:type="paragraph" w:styleId="Header">
    <w:name w:val="header"/>
    <w:basedOn w:val="Normal"/>
    <w:link w:val="HeaderChar"/>
    <w:uiPriority w:val="99"/>
    <w:rsid w:val="00102F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2FF2"/>
    <w:rPr>
      <w:rFonts w:ascii="Times New Roman" w:eastAsia="宋体" w:hAnsi="Times New Roman" w:cs="Times New Roman"/>
      <w:sz w:val="18"/>
      <w:szCs w:val="18"/>
    </w:rPr>
  </w:style>
  <w:style w:type="paragraph" w:styleId="Subtitle">
    <w:name w:val="Subtitle"/>
    <w:basedOn w:val="Normal"/>
    <w:next w:val="Normal"/>
    <w:link w:val="SubtitleChar"/>
    <w:uiPriority w:val="99"/>
    <w:qFormat/>
    <w:rsid w:val="00102FF2"/>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102FF2"/>
    <w:rPr>
      <w:rFonts w:ascii="Cambria" w:eastAsia="宋体" w:hAnsi="Cambria" w:cs="Times New Roman"/>
      <w:b/>
      <w:bCs/>
      <w:kern w:val="28"/>
      <w:sz w:val="32"/>
      <w:szCs w:val="32"/>
    </w:rPr>
  </w:style>
  <w:style w:type="table" w:styleId="TableGrid">
    <w:name w:val="Table Grid"/>
    <w:basedOn w:val="TableNormal"/>
    <w:uiPriority w:val="99"/>
    <w:rsid w:val="00102FF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uiPriority w:val="99"/>
    <w:rsid w:val="00102FF2"/>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Normal"/>
    <w:uiPriority w:val="99"/>
    <w:rsid w:val="00102FF2"/>
    <w:pPr>
      <w:ind w:firstLineChars="200" w:firstLine="420"/>
    </w:pPr>
  </w:style>
  <w:style w:type="character" w:customStyle="1" w:styleId="font21">
    <w:name w:val="font21"/>
    <w:basedOn w:val="DefaultParagraphFont"/>
    <w:uiPriority w:val="99"/>
    <w:rsid w:val="00102FF2"/>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TotalTime>
  <Pages>8</Pages>
  <Words>585</Words>
  <Characters>3335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22</cp:lastModifiedBy>
  <cp:revision>24</cp:revision>
  <cp:lastPrinted>2018-03-17T07:28:00Z</cp:lastPrinted>
  <dcterms:created xsi:type="dcterms:W3CDTF">2017-06-08T12:59:00Z</dcterms:created>
  <dcterms:modified xsi:type="dcterms:W3CDTF">2022-03-03T01:23:00Z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A20FDB599A81449397661312C28A5996</vt:lpwstr>
  </property>
</Properties>
</file>